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4DF2E" w14:textId="2657AC68"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310A97">
        <w:rPr>
          <w:rFonts w:ascii="Times New Roman" w:hAnsi="Times New Roman" w:cs="Times New Roman"/>
          <w:b/>
          <w:sz w:val="21"/>
          <w:lang w:val="en-GB"/>
        </w:rPr>
        <w:t>10</w:t>
      </w:r>
      <w:r w:rsidR="00645826">
        <w:rPr>
          <w:rFonts w:ascii="Times New Roman" w:hAnsi="Times New Roman" w:cs="Times New Roman"/>
          <w:b/>
          <w:sz w:val="21"/>
          <w:lang w:val="en-GB"/>
        </w:rPr>
        <w:t>6</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097445">
        <w:rPr>
          <w:rFonts w:ascii="Times New Roman" w:hAnsi="Times New Roman" w:cs="Times New Roman"/>
          <w:b/>
          <w:sz w:val="21"/>
          <w:lang w:val="en-GB"/>
        </w:rPr>
        <w:tab/>
      </w:r>
      <w:r w:rsidR="00097445">
        <w:rPr>
          <w:rFonts w:ascii="Times New Roman" w:hAnsi="Times New Roman" w:cs="Times New Roman"/>
          <w:b/>
          <w:sz w:val="21"/>
          <w:lang w:val="en-GB"/>
        </w:rPr>
        <w:tab/>
      </w:r>
      <w:r>
        <w:rPr>
          <w:rFonts w:ascii="Times New Roman" w:hAnsi="Times New Roman" w:cs="Times New Roman"/>
          <w:b/>
          <w:sz w:val="21"/>
          <w:lang w:val="en-GB"/>
        </w:rPr>
        <w:tab/>
      </w:r>
      <w:r w:rsidR="003B4779">
        <w:rPr>
          <w:rFonts w:ascii="Times New Roman" w:hAnsi="Times New Roman" w:cs="Times New Roman"/>
          <w:b/>
          <w:sz w:val="21"/>
          <w:lang w:val="en-GB"/>
        </w:rPr>
        <w:tab/>
      </w:r>
      <w:r w:rsidR="003B4779">
        <w:rPr>
          <w:rFonts w:ascii="Times New Roman" w:hAnsi="Times New Roman" w:cs="Times New Roman"/>
          <w:b/>
          <w:sz w:val="21"/>
          <w:lang w:val="en-GB"/>
        </w:rPr>
        <w:tab/>
      </w:r>
      <w:r w:rsidR="003B4779">
        <w:rPr>
          <w:rFonts w:ascii="Times New Roman" w:hAnsi="Times New Roman" w:cs="Times New Roman"/>
          <w:b/>
          <w:sz w:val="21"/>
          <w:lang w:val="en-GB"/>
        </w:rPr>
        <w:tab/>
      </w:r>
      <w:r>
        <w:rPr>
          <w:rFonts w:ascii="Times New Roman" w:hAnsi="Times New Roman" w:cs="Times New Roman"/>
          <w:b/>
          <w:sz w:val="21"/>
          <w:lang w:val="en-GB"/>
        </w:rPr>
        <w:tab/>
      </w:r>
      <w:r w:rsidR="008061AB">
        <w:rPr>
          <w:rFonts w:ascii="Times New Roman" w:hAnsi="Times New Roman" w:cs="Times New Roman"/>
          <w:b/>
          <w:sz w:val="21"/>
          <w:lang w:val="en-GB"/>
        </w:rPr>
        <w:tab/>
      </w:r>
      <w:r w:rsidR="008061AB">
        <w:rPr>
          <w:rFonts w:ascii="Times New Roman" w:hAnsi="Times New Roman" w:cs="Times New Roman"/>
          <w:b/>
          <w:sz w:val="21"/>
          <w:lang w:val="en-GB"/>
        </w:rPr>
        <w:tab/>
      </w:r>
      <w:r w:rsidR="00CA7F76">
        <w:rPr>
          <w:rFonts w:ascii="Times New Roman" w:hAnsi="Times New Roman" w:cs="Times New Roman"/>
          <w:b/>
          <w:sz w:val="21"/>
          <w:lang w:val="en-GB"/>
        </w:rPr>
        <w:tab/>
      </w:r>
      <w:r w:rsidR="00CA7F76">
        <w:rPr>
          <w:rFonts w:ascii="Times New Roman" w:hAnsi="Times New Roman" w:cs="Times New Roman"/>
          <w:b/>
          <w:sz w:val="21"/>
          <w:lang w:val="en-GB"/>
        </w:rPr>
        <w:tab/>
      </w:r>
      <w:bookmarkStart w:id="2" w:name="_GoBack"/>
      <w:bookmarkEnd w:id="2"/>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971FE2">
        <w:rPr>
          <w:rFonts w:ascii="Times New Roman" w:hAnsi="Times New Roman" w:cs="Times New Roman"/>
          <w:b/>
          <w:sz w:val="21"/>
          <w:lang w:val="en-GB"/>
        </w:rPr>
        <w:tab/>
      </w:r>
      <w:r>
        <w:rPr>
          <w:rFonts w:ascii="Times New Roman" w:hAnsi="Times New Roman" w:cs="Times New Roman"/>
          <w:b/>
          <w:sz w:val="21"/>
          <w:lang w:val="en-GB"/>
        </w:rPr>
        <w:tab/>
      </w:r>
      <w:r w:rsidR="00CA7F76" w:rsidRPr="00CA7F76">
        <w:rPr>
          <w:rFonts w:ascii="Times New Roman" w:hAnsi="Times New Roman" w:cs="Times New Roman"/>
          <w:b/>
          <w:sz w:val="21"/>
          <w:lang w:eastAsia="ja-JP"/>
        </w:rPr>
        <w:t>R1-2107400</w:t>
      </w:r>
    </w:p>
    <w:p w14:paraId="3776A06F" w14:textId="39389383" w:rsidR="001D08F6" w:rsidRPr="00B56F0F" w:rsidRDefault="00310A97" w:rsidP="001D08F6">
      <w:pPr>
        <w:pStyle w:val="a5"/>
        <w:jc w:val="both"/>
        <w:rPr>
          <w:rFonts w:ascii="Times New Roman" w:hAnsi="Times New Roman" w:cs="Times New Roman"/>
          <w:sz w:val="21"/>
          <w:szCs w:val="22"/>
          <w:lang w:eastAsia="ja-JP"/>
        </w:rPr>
      </w:pPr>
      <w:bookmarkStart w:id="3" w:name="_Hlk53514610"/>
      <w:bookmarkEnd w:id="0"/>
      <w:r w:rsidRPr="00A34521">
        <w:rPr>
          <w:rFonts w:ascii="Times New Roman" w:hAnsi="Times New Roman" w:cs="Times New Roman"/>
          <w:sz w:val="21"/>
          <w:szCs w:val="22"/>
          <w:lang w:eastAsia="ja-JP"/>
        </w:rPr>
        <w:t xml:space="preserve">e-Meeting, </w:t>
      </w:r>
      <w:r w:rsidR="00AE34C2" w:rsidRPr="00AE34C2">
        <w:rPr>
          <w:rFonts w:ascii="Times New Roman" w:hAnsi="Times New Roman" w:cs="Times New Roman"/>
          <w:sz w:val="21"/>
          <w:szCs w:val="22"/>
          <w:lang w:eastAsia="ja-JP"/>
        </w:rPr>
        <w:t>August 16th – 27th, 2021</w:t>
      </w:r>
    </w:p>
    <w:bookmarkEnd w:id="3"/>
    <w:p w14:paraId="3D52DBD7" w14:textId="77777777" w:rsidR="004B161B" w:rsidRPr="001D08F6"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0FB36E63"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bookmarkStart w:id="4" w:name="_Hlk61167331"/>
      <w:r w:rsidR="00E52874" w:rsidRPr="00E52874">
        <w:rPr>
          <w:rFonts w:ascii="Times New Roman" w:eastAsia="MS Gothic" w:hAnsi="Times New Roman" w:cs="Times New Roman"/>
          <w:sz w:val="21"/>
          <w:szCs w:val="22"/>
        </w:rPr>
        <w:t>Enhancements on</w:t>
      </w:r>
      <w:r w:rsidR="00953B6A">
        <w:rPr>
          <w:rFonts w:ascii="Times New Roman" w:eastAsia="MS Gothic" w:hAnsi="Times New Roman" w:cs="Times New Roman"/>
          <w:sz w:val="21"/>
          <w:szCs w:val="22"/>
        </w:rPr>
        <w:t xml:space="preserve"> </w:t>
      </w:r>
      <w:bookmarkStart w:id="5" w:name="_Hlk67556153"/>
      <w:r w:rsidR="00953B6A">
        <w:rPr>
          <w:rFonts w:ascii="Times New Roman" w:eastAsia="MS Gothic" w:hAnsi="Times New Roman" w:cs="Times New Roman"/>
          <w:sz w:val="21"/>
          <w:szCs w:val="22"/>
        </w:rPr>
        <w:t>UL</w:t>
      </w:r>
      <w:r w:rsidR="00E52874" w:rsidRPr="00E52874">
        <w:rPr>
          <w:rFonts w:ascii="Times New Roman" w:eastAsia="MS Gothic" w:hAnsi="Times New Roman" w:cs="Times New Roman"/>
          <w:sz w:val="21"/>
          <w:szCs w:val="22"/>
        </w:rPr>
        <w:t xml:space="preserve"> </w:t>
      </w:r>
      <w:r w:rsidR="00953B6A" w:rsidRPr="00953B6A">
        <w:rPr>
          <w:rFonts w:ascii="Times New Roman" w:eastAsia="MS Gothic" w:hAnsi="Times New Roman" w:cs="Times New Roman"/>
          <w:sz w:val="21"/>
          <w:szCs w:val="22"/>
        </w:rPr>
        <w:t>time and frequency synchronization</w:t>
      </w:r>
      <w:bookmarkEnd w:id="5"/>
      <w:r w:rsidR="00E52874" w:rsidRPr="00E52874">
        <w:rPr>
          <w:rFonts w:ascii="Times New Roman" w:eastAsia="MS Gothic" w:hAnsi="Times New Roman" w:cs="Times New Roman"/>
          <w:sz w:val="21"/>
          <w:szCs w:val="22"/>
        </w:rPr>
        <w:t xml:space="preserve"> for NTN</w:t>
      </w:r>
      <w:bookmarkEnd w:id="4"/>
    </w:p>
    <w:p w14:paraId="7D320823" w14:textId="7070FB3F"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6" w:name="Source"/>
      <w:bookmarkEnd w:id="6"/>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8.4.</w:t>
      </w:r>
      <w:r w:rsidR="00256442">
        <w:rPr>
          <w:rFonts w:ascii="Times New Roman" w:eastAsia="宋体" w:hAnsi="Times New Roman" w:cs="Times New Roman"/>
          <w:sz w:val="21"/>
          <w:szCs w:val="22"/>
        </w:rPr>
        <w:t>2</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7" w:name="DocumentFor"/>
      <w:bookmarkEnd w:id="7"/>
      <w:r w:rsidRPr="00AF007B">
        <w:rPr>
          <w:rFonts w:ascii="Times New Roman" w:hAnsi="Times New Roman"/>
          <w:sz w:val="21"/>
        </w:rPr>
        <w:t>Introduction</w:t>
      </w:r>
    </w:p>
    <w:p w14:paraId="30219B3A" w14:textId="4D450385" w:rsidR="0025467A" w:rsidRDefault="0025467A" w:rsidP="0025467A">
      <w:pPr>
        <w:spacing w:beforeLines="50" w:before="120" w:afterLines="50" w:after="120"/>
        <w:rPr>
          <w:rFonts w:ascii="Times New Roman" w:hAnsi="Times New Roman" w:cs="Times New Roman"/>
          <w:sz w:val="20"/>
          <w:szCs w:val="20"/>
        </w:rPr>
      </w:pPr>
      <w:bookmarkStart w:id="8" w:name="_Hlk521259925"/>
      <w:r w:rsidRPr="00A72DB7">
        <w:rPr>
          <w:rFonts w:ascii="Times New Roman" w:hAnsi="Times New Roman" w:cs="Times New Roman"/>
          <w:sz w:val="20"/>
          <w:szCs w:val="20"/>
        </w:rPr>
        <w:t>In RAN1#10</w:t>
      </w:r>
      <w:r w:rsidR="00967E24">
        <w:rPr>
          <w:rFonts w:ascii="Times New Roman" w:hAnsi="Times New Roman" w:cs="Times New Roman"/>
          <w:sz w:val="20"/>
          <w:szCs w:val="20"/>
        </w:rPr>
        <w:t>5</w:t>
      </w:r>
      <w:r w:rsidRPr="00A72DB7">
        <w:rPr>
          <w:rFonts w:ascii="Times New Roman" w:hAnsi="Times New Roman" w:cs="Times New Roman"/>
          <w:sz w:val="20"/>
          <w:szCs w:val="20"/>
        </w:rPr>
        <w:t>-e</w:t>
      </w:r>
      <w:r w:rsidR="00894521" w:rsidRPr="00894521">
        <w:rPr>
          <w:rFonts w:ascii="Times New Roman" w:hAnsi="Times New Roman" w:cs="Times New Roman"/>
          <w:bCs/>
          <w:iCs/>
          <w:sz w:val="20"/>
          <w:szCs w:val="20"/>
        </w:rPr>
        <w:t xml:space="preserve"> </w:t>
      </w:r>
      <w:r w:rsidR="00894521">
        <w:rPr>
          <w:rFonts w:ascii="Times New Roman" w:hAnsi="Times New Roman" w:cs="Times New Roman"/>
          <w:bCs/>
          <w:iCs/>
          <w:sz w:val="20"/>
          <w:szCs w:val="20"/>
        </w:rPr>
        <w:t>meeting</w:t>
      </w:r>
      <w:r w:rsidRPr="00A72DB7">
        <w:rPr>
          <w:rFonts w:ascii="Times New Roman" w:hAnsi="Times New Roman" w:cs="Times New Roman"/>
          <w:sz w:val="20"/>
          <w:szCs w:val="20"/>
        </w:rPr>
        <w:t xml:space="preserve">, agreements were </w:t>
      </w:r>
      <w:r w:rsidR="008300AD">
        <w:rPr>
          <w:rFonts w:ascii="Times New Roman" w:hAnsi="Times New Roman" w:cs="Times New Roman"/>
          <w:sz w:val="20"/>
          <w:szCs w:val="20"/>
        </w:rPr>
        <w:t>achieved</w:t>
      </w:r>
      <w:r w:rsidRPr="00A72DB7">
        <w:rPr>
          <w:rFonts w:ascii="Times New Roman" w:hAnsi="Times New Roman" w:cs="Times New Roman"/>
          <w:sz w:val="20"/>
          <w:szCs w:val="20"/>
        </w:rPr>
        <w:t xml:space="preserve"> on </w:t>
      </w:r>
      <w:r w:rsidR="00FF22F3">
        <w:rPr>
          <w:rFonts w:ascii="Times New Roman" w:hAnsi="Times New Roman" w:cs="Times New Roman"/>
          <w:sz w:val="20"/>
          <w:szCs w:val="20"/>
        </w:rPr>
        <w:t>e</w:t>
      </w:r>
      <w:r w:rsidR="00FF22F3" w:rsidRPr="00FF22F3">
        <w:rPr>
          <w:rFonts w:ascii="Times New Roman" w:hAnsi="Times New Roman" w:cs="Times New Roman"/>
          <w:sz w:val="20"/>
          <w:szCs w:val="20"/>
        </w:rPr>
        <w:t>nhancements on UL time and frequency synchronization for NTN</w:t>
      </w:r>
      <w:r w:rsidR="005C7634">
        <w:rPr>
          <w:rFonts w:ascii="Times New Roman" w:hAnsi="Times New Roman" w:cs="Times New Roman"/>
          <w:sz w:val="20"/>
          <w:szCs w:val="20"/>
        </w:rPr>
        <w:t xml:space="preserve"> </w:t>
      </w:r>
      <w:r w:rsidR="005C7634">
        <w:rPr>
          <w:rFonts w:ascii="Times New Roman" w:hAnsi="Times New Roman" w:cs="Times New Roman"/>
          <w:sz w:val="20"/>
          <w:szCs w:val="20"/>
        </w:rPr>
        <w:fldChar w:fldCharType="begin"/>
      </w:r>
      <w:r w:rsidR="005C7634">
        <w:rPr>
          <w:rFonts w:ascii="Times New Roman" w:hAnsi="Times New Roman" w:cs="Times New Roman"/>
          <w:sz w:val="20"/>
          <w:szCs w:val="20"/>
        </w:rPr>
        <w:instrText xml:space="preserve"> REF _Ref79006929 \r \h </w:instrText>
      </w:r>
      <w:r w:rsidR="005C7634">
        <w:rPr>
          <w:rFonts w:ascii="Times New Roman" w:hAnsi="Times New Roman" w:cs="Times New Roman"/>
          <w:sz w:val="20"/>
          <w:szCs w:val="20"/>
        </w:rPr>
      </w:r>
      <w:r w:rsidR="005C7634">
        <w:rPr>
          <w:rFonts w:ascii="Times New Roman" w:hAnsi="Times New Roman" w:cs="Times New Roman"/>
          <w:sz w:val="20"/>
          <w:szCs w:val="20"/>
        </w:rPr>
        <w:fldChar w:fldCharType="separate"/>
      </w:r>
      <w:r w:rsidR="005C7634">
        <w:rPr>
          <w:rFonts w:ascii="Times New Roman" w:hAnsi="Times New Roman" w:cs="Times New Roman"/>
          <w:sz w:val="20"/>
          <w:szCs w:val="20"/>
        </w:rPr>
        <w:t>[1]</w:t>
      </w:r>
      <w:r w:rsidR="005C7634">
        <w:rPr>
          <w:rFonts w:ascii="Times New Roman" w:hAnsi="Times New Roman" w:cs="Times New Roman"/>
          <w:sz w:val="20"/>
          <w:szCs w:val="20"/>
        </w:rPr>
        <w:fldChar w:fldCharType="end"/>
      </w:r>
      <w:r w:rsidRPr="00A72DB7">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E17A33" w14:paraId="127BB92A" w14:textId="77777777" w:rsidTr="00E17A33">
        <w:tc>
          <w:tcPr>
            <w:tcW w:w="9962" w:type="dxa"/>
          </w:tcPr>
          <w:p w14:paraId="67AFADD0" w14:textId="77777777" w:rsidR="00BD6DED" w:rsidRPr="00222B8F" w:rsidRDefault="00BD6DED" w:rsidP="00BD6DED">
            <w:pPr>
              <w:rPr>
                <w:rFonts w:cs="Times"/>
              </w:rPr>
            </w:pPr>
            <w:r w:rsidRPr="00075112">
              <w:rPr>
                <w:rFonts w:cs="Times"/>
                <w:highlight w:val="green"/>
              </w:rPr>
              <w:t>Agreement:</w:t>
            </w:r>
          </w:p>
          <w:p w14:paraId="59ABE299" w14:textId="77777777" w:rsidR="00BD6DED" w:rsidRPr="00314D21" w:rsidRDefault="00BD6DED" w:rsidP="00BD6DED">
            <w:pPr>
              <w:pStyle w:val="DraftProposal"/>
              <w:numPr>
                <w:ilvl w:val="0"/>
                <w:numId w:val="0"/>
              </w:numPr>
              <w:tabs>
                <w:tab w:val="left" w:pos="720"/>
              </w:tabs>
              <w:rPr>
                <w:rFonts w:ascii="Times" w:hAnsi="Times" w:cs="Times"/>
                <w:b w:val="0"/>
                <w:bCs w:val="0"/>
                <w:sz w:val="20"/>
                <w:szCs w:val="20"/>
              </w:rPr>
            </w:pPr>
            <w:r>
              <w:rPr>
                <w:rFonts w:ascii="Times" w:hAnsi="Times" w:cs="Times"/>
                <w:b w:val="0"/>
                <w:bCs w:val="0"/>
                <w:sz w:val="20"/>
                <w:szCs w:val="20"/>
              </w:rPr>
              <w:t>Specifications should s</w:t>
            </w:r>
            <w:r w:rsidRPr="00222B8F">
              <w:rPr>
                <w:rFonts w:ascii="Times" w:hAnsi="Times" w:cs="Times"/>
                <w:b w:val="0"/>
                <w:bCs w:val="0"/>
                <w:sz w:val="20"/>
                <w:szCs w:val="20"/>
              </w:rPr>
              <w:t xml:space="preserve">upport </w:t>
            </w:r>
            <w:r>
              <w:rPr>
                <w:rFonts w:ascii="Times" w:hAnsi="Times" w:cs="Times"/>
                <w:b w:val="0"/>
                <w:bCs w:val="0"/>
                <w:sz w:val="20"/>
                <w:szCs w:val="20"/>
              </w:rPr>
              <w:t>delivery of ephemeris information using both</w:t>
            </w:r>
            <w:r w:rsidRPr="00222B8F">
              <w:rPr>
                <w:rFonts w:ascii="Times" w:hAnsi="Times" w:cs="Times"/>
                <w:b w:val="0"/>
                <w:bCs w:val="0"/>
                <w:sz w:val="20"/>
                <w:szCs w:val="20"/>
              </w:rPr>
              <w:t xml:space="preserve"> ephemeris formats, i.e., state vectors and orbital elements.</w:t>
            </w:r>
          </w:p>
          <w:p w14:paraId="3220DFD9" w14:textId="77777777" w:rsidR="00BD6DED" w:rsidRPr="00222B8F" w:rsidRDefault="00BD6DED" w:rsidP="00BD6DED">
            <w:pPr>
              <w:rPr>
                <w:rFonts w:cs="Times"/>
              </w:rPr>
            </w:pPr>
            <w:r w:rsidRPr="00570444">
              <w:rPr>
                <w:rFonts w:cs="Times"/>
                <w:highlight w:val="green"/>
              </w:rPr>
              <w:t>Agreement:</w:t>
            </w:r>
          </w:p>
          <w:p w14:paraId="323860A0" w14:textId="77777777" w:rsidR="00BD6DED" w:rsidRPr="00222B8F" w:rsidRDefault="00BD6DED" w:rsidP="00BD6DED">
            <w:pPr>
              <w:rPr>
                <w:rFonts w:cs="Times"/>
              </w:rPr>
            </w:pPr>
            <w:r w:rsidRPr="00222B8F">
              <w:rPr>
                <w:rFonts w:cs="Times"/>
              </w:rPr>
              <w:t>RAN1</w:t>
            </w:r>
            <w:r>
              <w:rPr>
                <w:rFonts w:cs="Times"/>
              </w:rPr>
              <w:t xml:space="preserve"> </w:t>
            </w:r>
            <w:r w:rsidRPr="00222B8F">
              <w:rPr>
                <w:rFonts w:cs="Times"/>
              </w:rPr>
              <w:t>should send an LS to SA3, SA1 and possibly SA3-LI to get more inputs regarding the security/regulatory aspects if the NTN GW</w:t>
            </w:r>
            <w:r>
              <w:rPr>
                <w:rFonts w:cs="Times"/>
              </w:rPr>
              <w:t>/gNB</w:t>
            </w:r>
            <w:r w:rsidRPr="00222B8F">
              <w:rPr>
                <w:rFonts w:cs="Times"/>
              </w:rPr>
              <w:t xml:space="preserve"> position is</w:t>
            </w:r>
            <w:r>
              <w:rPr>
                <w:rFonts w:cs="Times"/>
              </w:rPr>
              <w:t xml:space="preserve"> broadcast or possible to be derived by the UE with assistance information from the network, and on any aspects related to accuracy of the position</w:t>
            </w:r>
            <w:r w:rsidRPr="00222B8F">
              <w:rPr>
                <w:rFonts w:cs="Times"/>
              </w:rPr>
              <w:t>.</w:t>
            </w:r>
          </w:p>
          <w:p w14:paraId="37DF96F8" w14:textId="77777777" w:rsidR="00BD6DED" w:rsidRDefault="00BD6DED" w:rsidP="00BD6DED">
            <w:pPr>
              <w:rPr>
                <w:lang w:eastAsia="x-none"/>
              </w:rPr>
            </w:pPr>
          </w:p>
          <w:p w14:paraId="17AF6E74" w14:textId="77777777" w:rsidR="00BD6DED" w:rsidRPr="00A607BE" w:rsidRDefault="00BD6DED" w:rsidP="00BD6DED">
            <w:pPr>
              <w:rPr>
                <w:u w:val="single"/>
                <w:lang w:eastAsia="x-none"/>
              </w:rPr>
            </w:pPr>
            <w:r w:rsidRPr="00A607BE">
              <w:rPr>
                <w:u w:val="single"/>
                <w:lang w:eastAsia="x-none"/>
              </w:rPr>
              <w:t>Conclusion:</w:t>
            </w:r>
          </w:p>
          <w:p w14:paraId="402D211F" w14:textId="77777777" w:rsidR="00BD6DED" w:rsidRDefault="00BD6DED" w:rsidP="00BD6DED">
            <w:pPr>
              <w:rPr>
                <w:lang w:eastAsia="x-none"/>
              </w:rPr>
            </w:pPr>
            <w:r w:rsidRPr="00A607BE">
              <w:rPr>
                <w:lang w:eastAsia="x-none"/>
              </w:rPr>
              <w:t>The Doppler shift over the feeder link and any transponder frequency error for both Downlink and Uplink is compensated by the GW and satellite-payload without any specification impacts in Release 17</w:t>
            </w:r>
            <w:r>
              <w:rPr>
                <w:lang w:eastAsia="x-none"/>
              </w:rPr>
              <w:t>.</w:t>
            </w:r>
          </w:p>
          <w:p w14:paraId="1E5C78F5" w14:textId="77777777" w:rsidR="00BD6DED" w:rsidRDefault="00BD6DED" w:rsidP="00BD6DED">
            <w:pPr>
              <w:rPr>
                <w:lang w:eastAsia="x-none"/>
              </w:rPr>
            </w:pPr>
          </w:p>
          <w:p w14:paraId="5C99088C" w14:textId="77777777" w:rsidR="00BD6DED" w:rsidRDefault="00C27815" w:rsidP="00BD6DED">
            <w:pPr>
              <w:ind w:left="1440" w:hanging="1440"/>
              <w:rPr>
                <w:lang w:eastAsia="x-none"/>
              </w:rPr>
            </w:pPr>
            <w:hyperlink r:id="rId8" w:history="1">
              <w:r w:rsidR="00BD6DED" w:rsidRPr="00B4227E">
                <w:rPr>
                  <w:rStyle w:val="af9"/>
                  <w:rFonts w:eastAsia="MS Mincho"/>
                  <w:b/>
                  <w:bCs/>
                  <w:lang w:eastAsia="x-none"/>
                </w:rPr>
                <w:t>R1-2106305</w:t>
              </w:r>
            </w:hyperlink>
            <w:r w:rsidR="00BD6DED">
              <w:rPr>
                <w:b/>
                <w:bCs/>
                <w:lang w:eastAsia="x-none"/>
              </w:rPr>
              <w:tab/>
            </w:r>
            <w:r w:rsidR="00BD6DED" w:rsidRPr="00D659E9">
              <w:rPr>
                <w:lang w:eastAsia="x-none"/>
              </w:rPr>
              <w:t>LS on broadcast of NTN GW or gNB position</w:t>
            </w:r>
          </w:p>
          <w:p w14:paraId="1508ED13" w14:textId="20C3400A" w:rsidR="00E65A75" w:rsidRPr="00CC6EBC" w:rsidRDefault="00BD6DED">
            <w:pPr>
              <w:rPr>
                <w:lang w:eastAsia="x-none"/>
              </w:rPr>
            </w:pPr>
            <w:r w:rsidRPr="00FD676B">
              <w:rPr>
                <w:highlight w:val="green"/>
                <w:lang w:eastAsia="x-none"/>
              </w:rPr>
              <w:t xml:space="preserve">Final LS endorsed in </w:t>
            </w:r>
            <w:hyperlink r:id="rId9" w:history="1">
              <w:r>
                <w:rPr>
                  <w:rStyle w:val="af9"/>
                  <w:rFonts w:eastAsia="MS Mincho"/>
                  <w:highlight w:val="green"/>
                  <w:lang w:eastAsia="x-none"/>
                </w:rPr>
                <w:t>R1-2106332</w:t>
              </w:r>
            </w:hyperlink>
            <w:r w:rsidRPr="00FD676B">
              <w:rPr>
                <w:lang w:eastAsia="x-none"/>
              </w:rPr>
              <w:t xml:space="preserve"> with removal of the sentence, “Such assistance information from the Network might also be used by the UE to derive the position of the NTN GW or the position of gNB.”</w:t>
            </w:r>
          </w:p>
        </w:tc>
      </w:tr>
    </w:tbl>
    <w:p w14:paraId="4C6BDEB4" w14:textId="65559157" w:rsidR="001D2319" w:rsidRDefault="00E52874" w:rsidP="00E5287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we will discuss </w:t>
      </w:r>
      <w:r w:rsidR="001D2319" w:rsidRPr="001D2319">
        <w:rPr>
          <w:rFonts w:ascii="Times New Roman" w:hAnsi="Times New Roman" w:cs="Times New Roman"/>
          <w:bCs/>
          <w:iCs/>
          <w:sz w:val="20"/>
          <w:szCs w:val="20"/>
        </w:rPr>
        <w:t>UL time and frequency synchronization</w:t>
      </w:r>
      <w:r w:rsidR="001D2319">
        <w:rPr>
          <w:rFonts w:ascii="Times New Roman" w:hAnsi="Times New Roman" w:cs="Times New Roman"/>
          <w:bCs/>
          <w:iCs/>
          <w:sz w:val="20"/>
          <w:szCs w:val="20"/>
        </w:rPr>
        <w:t xml:space="preserve"> </w:t>
      </w:r>
      <w:r w:rsidR="001D2319" w:rsidRPr="00A36D5A">
        <w:rPr>
          <w:rFonts w:ascii="Times New Roman" w:hAnsi="Times New Roman" w:cs="Times New Roman"/>
          <w:bCs/>
          <w:iCs/>
          <w:sz w:val="20"/>
          <w:szCs w:val="20"/>
        </w:rPr>
        <w:t>related aspects for NTN</w:t>
      </w:r>
      <w:r w:rsidR="001D2319">
        <w:rPr>
          <w:rFonts w:ascii="Times New Roman" w:hAnsi="Times New Roman" w:cs="Times New Roman"/>
          <w:bCs/>
          <w:iCs/>
          <w:sz w:val="20"/>
          <w:szCs w:val="20"/>
        </w:rPr>
        <w:t>.</w:t>
      </w:r>
    </w:p>
    <w:p w14:paraId="36E1D18F" w14:textId="4ED8A340" w:rsidR="00B73595" w:rsidRDefault="00B73595" w:rsidP="00C54226">
      <w:pPr>
        <w:pStyle w:val="1"/>
        <w:spacing w:before="120" w:after="120"/>
        <w:rPr>
          <w:rFonts w:ascii="Times New Roman" w:eastAsiaTheme="minorEastAsia" w:hAnsi="Times New Roman"/>
          <w:sz w:val="21"/>
          <w:lang w:eastAsia="zh-CN"/>
        </w:rPr>
      </w:pPr>
      <w:r>
        <w:rPr>
          <w:rFonts w:ascii="Times New Roman" w:eastAsiaTheme="minorEastAsia" w:hAnsi="Times New Roman" w:hint="eastAsia"/>
          <w:sz w:val="21"/>
          <w:lang w:eastAsia="zh-CN"/>
        </w:rPr>
        <w:t>D</w:t>
      </w:r>
      <w:r>
        <w:rPr>
          <w:rFonts w:ascii="Times New Roman" w:eastAsiaTheme="minorEastAsia" w:hAnsi="Times New Roman"/>
          <w:sz w:val="21"/>
          <w:lang w:eastAsia="zh-CN"/>
        </w:rPr>
        <w:t>iscussion</w:t>
      </w:r>
    </w:p>
    <w:p w14:paraId="67E7A07C" w14:textId="10AFC21C" w:rsidR="00692068" w:rsidRPr="00CC6EBC" w:rsidRDefault="00692068" w:rsidP="00692068">
      <w:pPr>
        <w:pStyle w:val="2"/>
        <w:spacing w:before="120" w:after="120"/>
      </w:pPr>
      <w:r w:rsidRPr="00CC6EBC">
        <w:t xml:space="preserve">Issue#1: </w:t>
      </w:r>
      <w:r w:rsidRPr="00692068">
        <w:t>Feeder link timing drift handling</w:t>
      </w:r>
    </w:p>
    <w:p w14:paraId="7DA48969" w14:textId="0BE9175D" w:rsidR="00733336" w:rsidRDefault="005C4177" w:rsidP="005C417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sidR="00733336">
        <w:rPr>
          <w:rFonts w:ascii="Times New Roman" w:hAnsi="Times New Roman" w:cs="Times New Roman"/>
          <w:bCs/>
          <w:iCs/>
          <w:sz w:val="20"/>
          <w:szCs w:val="20"/>
        </w:rPr>
        <w:t>5</w:t>
      </w:r>
      <w:r w:rsidRPr="00A72DB7">
        <w:rPr>
          <w:rFonts w:ascii="Times New Roman" w:hAnsi="Times New Roman" w:cs="Times New Roman"/>
          <w:bCs/>
          <w:iCs/>
          <w:sz w:val="20"/>
          <w:szCs w:val="20"/>
        </w:rPr>
        <w:t>-e</w:t>
      </w:r>
      <w:r w:rsidRPr="0089452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w:t>
      </w:r>
      <w:r w:rsidR="00733336">
        <w:rPr>
          <w:rFonts w:ascii="Times New Roman" w:hAnsi="Times New Roman" w:cs="Times New Roman" w:hint="eastAsia"/>
          <w:bCs/>
          <w:iCs/>
          <w:sz w:val="20"/>
          <w:szCs w:val="20"/>
        </w:rPr>
        <w:t>the</w:t>
      </w:r>
      <w:r w:rsidR="00733336">
        <w:rPr>
          <w:rFonts w:ascii="Times New Roman" w:hAnsi="Times New Roman" w:cs="Times New Roman"/>
          <w:bCs/>
          <w:iCs/>
          <w:sz w:val="20"/>
          <w:szCs w:val="20"/>
        </w:rPr>
        <w:t>re was a discussion on f</w:t>
      </w:r>
      <w:r w:rsidR="00733336" w:rsidRPr="00733336">
        <w:rPr>
          <w:rFonts w:ascii="Times New Roman" w:hAnsi="Times New Roman" w:cs="Times New Roman"/>
          <w:bCs/>
          <w:iCs/>
          <w:sz w:val="20"/>
          <w:szCs w:val="20"/>
        </w:rPr>
        <w:t>eeder link timing drift handling</w:t>
      </w:r>
      <w:r w:rsidR="00733336">
        <w:rPr>
          <w:rFonts w:ascii="Times New Roman" w:hAnsi="Times New Roman" w:cs="Times New Roman"/>
          <w:bCs/>
          <w:iCs/>
          <w:sz w:val="20"/>
          <w:szCs w:val="20"/>
        </w:rPr>
        <w:t xml:space="preserve">, two options were proposed, but no consensus was </w:t>
      </w:r>
      <w:r w:rsidR="00725C7E">
        <w:rPr>
          <w:rFonts w:ascii="Times New Roman" w:hAnsi="Times New Roman" w:cs="Times New Roman"/>
          <w:bCs/>
          <w:iCs/>
          <w:sz w:val="20"/>
          <w:szCs w:val="20"/>
        </w:rPr>
        <w:t>solidly</w:t>
      </w:r>
      <w:r w:rsidR="00EB7B21">
        <w:rPr>
          <w:rFonts w:ascii="Times New Roman" w:hAnsi="Times New Roman" w:cs="Times New Roman"/>
          <w:bCs/>
          <w:iCs/>
          <w:sz w:val="20"/>
          <w:szCs w:val="20"/>
        </w:rPr>
        <w:t xml:space="preserve"> </w:t>
      </w:r>
      <w:r w:rsidR="0082381B">
        <w:rPr>
          <w:rFonts w:ascii="Times New Roman" w:hAnsi="Times New Roman" w:cs="Times New Roman"/>
          <w:bCs/>
          <w:iCs/>
          <w:sz w:val="20"/>
          <w:szCs w:val="20"/>
        </w:rPr>
        <w:t>achieved</w:t>
      </w:r>
      <w:r w:rsidR="00733336">
        <w:rPr>
          <w:rFonts w:ascii="Times New Roman" w:hAnsi="Times New Roman" w:cs="Times New Roman"/>
          <w:bCs/>
          <w:iCs/>
          <w:sz w:val="20"/>
          <w:szCs w:val="20"/>
        </w:rPr>
        <w:t>.</w:t>
      </w:r>
      <w:r w:rsidR="00E05A6E">
        <w:rPr>
          <w:rFonts w:ascii="Times New Roman" w:hAnsi="Times New Roman" w:cs="Times New Roman"/>
          <w:bCs/>
          <w:iCs/>
          <w:sz w:val="20"/>
          <w:szCs w:val="20"/>
        </w:rPr>
        <w:t xml:space="preserve"> </w:t>
      </w:r>
      <w:r w:rsidR="00EB7B21">
        <w:rPr>
          <w:rFonts w:ascii="Times New Roman" w:hAnsi="Times New Roman" w:cs="Times New Roman"/>
          <w:bCs/>
          <w:iCs/>
          <w:sz w:val="20"/>
          <w:szCs w:val="20"/>
        </w:rPr>
        <w:t xml:space="preserve">Moderator suggested </w:t>
      </w:r>
      <w:r w:rsidR="00BA31BF">
        <w:rPr>
          <w:rFonts w:ascii="Times New Roman" w:hAnsi="Times New Roman" w:cs="Times New Roman"/>
          <w:bCs/>
          <w:iCs/>
          <w:sz w:val="20"/>
          <w:szCs w:val="20"/>
        </w:rPr>
        <w:t>to</w:t>
      </w:r>
      <w:r w:rsidR="00EB7B21">
        <w:rPr>
          <w:rFonts w:ascii="Times New Roman" w:hAnsi="Times New Roman" w:cs="Times New Roman"/>
          <w:bCs/>
          <w:iCs/>
          <w:sz w:val="20"/>
          <w:szCs w:val="20"/>
        </w:rPr>
        <w:t xml:space="preserve"> </w:t>
      </w:r>
      <w:r w:rsidR="0089254A">
        <w:rPr>
          <w:rFonts w:ascii="Times New Roman" w:hAnsi="Times New Roman" w:cs="Times New Roman"/>
          <w:bCs/>
          <w:iCs/>
          <w:sz w:val="20"/>
          <w:szCs w:val="20"/>
        </w:rPr>
        <w:t>focus on the concrete design of UE based compensation option</w:t>
      </w:r>
      <w:r w:rsidR="00725C7E">
        <w:rPr>
          <w:rFonts w:ascii="Times New Roman" w:hAnsi="Times New Roman" w:cs="Times New Roman"/>
          <w:bCs/>
          <w:iCs/>
          <w:sz w:val="20"/>
          <w:szCs w:val="20"/>
        </w:rPr>
        <w:t xml:space="preserve"> </w:t>
      </w:r>
      <w:r w:rsidR="00725C7E">
        <w:rPr>
          <w:rFonts w:ascii="Times New Roman" w:hAnsi="Times New Roman" w:cs="Times New Roman"/>
          <w:bCs/>
          <w:iCs/>
          <w:sz w:val="20"/>
          <w:szCs w:val="20"/>
        </w:rPr>
        <w:fldChar w:fldCharType="begin"/>
      </w:r>
      <w:r w:rsidR="00725C7E">
        <w:rPr>
          <w:rFonts w:ascii="Times New Roman" w:hAnsi="Times New Roman" w:cs="Times New Roman"/>
          <w:bCs/>
          <w:iCs/>
          <w:sz w:val="20"/>
          <w:szCs w:val="20"/>
        </w:rPr>
        <w:instrText xml:space="preserve"> REF _Ref78800094 \n \h </w:instrText>
      </w:r>
      <w:r w:rsidR="00725C7E">
        <w:rPr>
          <w:rFonts w:ascii="Times New Roman" w:hAnsi="Times New Roman" w:cs="Times New Roman"/>
          <w:bCs/>
          <w:iCs/>
          <w:sz w:val="20"/>
          <w:szCs w:val="20"/>
        </w:rPr>
      </w:r>
      <w:r w:rsidR="00725C7E">
        <w:rPr>
          <w:rFonts w:ascii="Times New Roman" w:hAnsi="Times New Roman" w:cs="Times New Roman"/>
          <w:bCs/>
          <w:iCs/>
          <w:sz w:val="20"/>
          <w:szCs w:val="20"/>
        </w:rPr>
        <w:fldChar w:fldCharType="separate"/>
      </w:r>
      <w:r w:rsidR="00725C7E">
        <w:rPr>
          <w:rFonts w:ascii="Times New Roman" w:hAnsi="Times New Roman" w:cs="Times New Roman"/>
          <w:bCs/>
          <w:iCs/>
          <w:sz w:val="20"/>
          <w:szCs w:val="20"/>
        </w:rPr>
        <w:t>[2]</w:t>
      </w:r>
      <w:r w:rsidR="00725C7E">
        <w:rPr>
          <w:rFonts w:ascii="Times New Roman" w:hAnsi="Times New Roman" w:cs="Times New Roman"/>
          <w:bCs/>
          <w:iCs/>
          <w:sz w:val="20"/>
          <w:szCs w:val="20"/>
        </w:rPr>
        <w:fldChar w:fldCharType="end"/>
      </w:r>
      <w:r w:rsidR="00725C7E">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725C7E" w14:paraId="7EA86CA9" w14:textId="77777777" w:rsidTr="00725C7E">
        <w:tc>
          <w:tcPr>
            <w:tcW w:w="9962" w:type="dxa"/>
          </w:tcPr>
          <w:p w14:paraId="6C11299F" w14:textId="77777777" w:rsidR="00735E25" w:rsidRDefault="00735E25" w:rsidP="00735E25">
            <w:pPr>
              <w:rPr>
                <w:rFonts w:eastAsia="宋体"/>
                <w:b/>
                <w:lang w:eastAsia="ko-KR"/>
              </w:rPr>
            </w:pPr>
            <w:r w:rsidRPr="00055C5B">
              <w:rPr>
                <w:rFonts w:eastAsia="宋体"/>
                <w:b/>
                <w:highlight w:val="yellow"/>
                <w:lang w:eastAsia="ko-KR"/>
              </w:rPr>
              <w:t>Initial Proposal 1:</w:t>
            </w:r>
          </w:p>
          <w:p w14:paraId="6976B31E" w14:textId="77777777" w:rsidR="00735E25" w:rsidRDefault="00735E25" w:rsidP="00735E25">
            <w:pPr>
              <w:rPr>
                <w:rFonts w:eastAsia="宋体"/>
                <w:b/>
                <w:lang w:eastAsia="ko-KR"/>
              </w:rPr>
            </w:pPr>
            <w:r>
              <w:rPr>
                <w:rFonts w:eastAsia="宋体"/>
                <w:b/>
                <w:lang w:eastAsia="ko-KR"/>
              </w:rPr>
              <w:t xml:space="preserve">RAN1 to discuss the </w:t>
            </w:r>
            <w:r w:rsidRPr="00A11B97">
              <w:rPr>
                <w:rFonts w:eastAsia="宋体"/>
                <w:b/>
                <w:lang w:eastAsia="ko-KR"/>
              </w:rPr>
              <w:t>feasibility</w:t>
            </w:r>
            <w:r>
              <w:rPr>
                <w:rFonts w:eastAsia="宋体"/>
                <w:b/>
                <w:lang w:eastAsia="ko-KR"/>
              </w:rPr>
              <w:t xml:space="preserve"> of each of the following two options:</w:t>
            </w:r>
          </w:p>
          <w:p w14:paraId="09C27791" w14:textId="77777777" w:rsidR="00735E25" w:rsidRPr="00A11B97" w:rsidRDefault="00735E25" w:rsidP="00735E25">
            <w:pPr>
              <w:pStyle w:val="aff3"/>
              <w:numPr>
                <w:ilvl w:val="0"/>
                <w:numId w:val="23"/>
              </w:numPr>
              <w:spacing w:beforeLines="0" w:afterLines="0"/>
              <w:ind w:firstLineChars="0"/>
              <w:rPr>
                <w:rFonts w:eastAsia="宋体"/>
                <w:b/>
                <w:lang w:eastAsia="ko-KR"/>
              </w:rPr>
            </w:pPr>
            <w:r w:rsidRPr="00A11B97">
              <w:rPr>
                <w:rFonts w:eastAsia="宋体"/>
                <w:b/>
                <w:lang w:eastAsia="ko-KR"/>
              </w:rPr>
              <w:t>Option 1: Feeder link timing drift is compensated by UE using Common TA parameters</w:t>
            </w:r>
          </w:p>
          <w:p w14:paraId="0471BE36" w14:textId="77777777" w:rsidR="00735E25" w:rsidRPr="00A11B97" w:rsidRDefault="00735E25" w:rsidP="00735E25">
            <w:pPr>
              <w:pStyle w:val="aff3"/>
              <w:numPr>
                <w:ilvl w:val="0"/>
                <w:numId w:val="23"/>
              </w:numPr>
              <w:spacing w:beforeLines="0" w:afterLines="0"/>
              <w:ind w:firstLineChars="0"/>
              <w:rPr>
                <w:rFonts w:eastAsia="宋体"/>
                <w:b/>
                <w:lang w:eastAsia="ko-KR"/>
              </w:rPr>
            </w:pPr>
            <w:r w:rsidRPr="00A11B97">
              <w:rPr>
                <w:rFonts w:eastAsia="宋体"/>
                <w:b/>
                <w:lang w:eastAsia="ko-KR"/>
              </w:rPr>
              <w:t>Option 2: Feeder link timing drift is compensated by the Network in a way transparent to UE</w:t>
            </w:r>
          </w:p>
          <w:p w14:paraId="16750A58" w14:textId="77777777" w:rsidR="00735E25" w:rsidRPr="009875B9" w:rsidRDefault="00735E25" w:rsidP="00735E25">
            <w:pPr>
              <w:rPr>
                <w:rFonts w:eastAsiaTheme="minorEastAsia"/>
                <w:b/>
                <w:bCs/>
                <w:szCs w:val="22"/>
                <w:lang w:eastAsia="zh-CN"/>
              </w:rPr>
            </w:pPr>
            <w:r w:rsidRPr="009875B9">
              <w:rPr>
                <w:rFonts w:eastAsiaTheme="minorEastAsia"/>
                <w:b/>
                <w:bCs/>
                <w:szCs w:val="22"/>
                <w:highlight w:val="cyan"/>
                <w:lang w:eastAsia="zh-CN"/>
              </w:rPr>
              <w:t>FL Recommendation 1</w:t>
            </w:r>
          </w:p>
          <w:p w14:paraId="0261D802" w14:textId="4A8FA2D2" w:rsidR="00725C7E" w:rsidRPr="007B2C7A" w:rsidRDefault="00735E25" w:rsidP="007B2C7A">
            <w:pPr>
              <w:rPr>
                <w:rFonts w:eastAsiaTheme="minorEastAsia"/>
                <w:b/>
                <w:bCs/>
                <w:szCs w:val="22"/>
                <w:lang w:eastAsia="zh-CN"/>
              </w:rPr>
            </w:pPr>
            <w:r w:rsidRPr="009875B9">
              <w:rPr>
                <w:rFonts w:eastAsiaTheme="minorEastAsia"/>
                <w:b/>
                <w:bCs/>
                <w:szCs w:val="22"/>
                <w:lang w:eastAsia="zh-CN"/>
              </w:rPr>
              <w:t>Focus on the concrete design of option 1</w:t>
            </w:r>
          </w:p>
        </w:tc>
      </w:tr>
    </w:tbl>
    <w:p w14:paraId="44E40D7C" w14:textId="77777777" w:rsidR="00033B7A" w:rsidRDefault="00517247" w:rsidP="009744CD">
      <w:pPr>
        <w:spacing w:beforeLines="50" w:before="120" w:afterLines="50" w:after="120"/>
        <w:rPr>
          <w:rFonts w:ascii="Times New Roman" w:hAnsi="Times New Roman" w:cs="Times New Roman"/>
          <w:bCs/>
          <w:iCs/>
          <w:sz w:val="20"/>
          <w:szCs w:val="20"/>
        </w:rPr>
      </w:pPr>
      <w:r w:rsidRPr="00517247">
        <w:rPr>
          <w:rFonts w:ascii="Times New Roman" w:hAnsi="Times New Roman" w:cs="Times New Roman"/>
          <w:bCs/>
          <w:iCs/>
          <w:sz w:val="20"/>
          <w:szCs w:val="20"/>
        </w:rPr>
        <w:t xml:space="preserve">Option 2 has almost 0 impact on the spec. If it is feasible, </w:t>
      </w:r>
      <w:r w:rsidR="00BD01B4">
        <w:rPr>
          <w:rFonts w:ascii="Times New Roman" w:hAnsi="Times New Roman" w:cs="Times New Roman"/>
          <w:bCs/>
          <w:iCs/>
          <w:sz w:val="20"/>
          <w:szCs w:val="20"/>
        </w:rPr>
        <w:t>it is interesting</w:t>
      </w:r>
      <w:r w:rsidRPr="00517247">
        <w:rPr>
          <w:rFonts w:ascii="Times New Roman" w:hAnsi="Times New Roman" w:cs="Times New Roman"/>
          <w:bCs/>
          <w:iCs/>
          <w:sz w:val="20"/>
          <w:szCs w:val="20"/>
        </w:rPr>
        <w:t>.</w:t>
      </w:r>
      <w:r w:rsidR="00BD01B4">
        <w:rPr>
          <w:rFonts w:ascii="Times New Roman" w:hAnsi="Times New Roman" w:cs="Times New Roman"/>
          <w:bCs/>
          <w:iCs/>
          <w:sz w:val="20"/>
          <w:szCs w:val="20"/>
        </w:rPr>
        <w:t xml:space="preserve"> </w:t>
      </w:r>
    </w:p>
    <w:p w14:paraId="31102AE5" w14:textId="5C1CD0BF" w:rsidR="00033B7A" w:rsidRDefault="00BD01B4" w:rsidP="009744C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Nevertheless,</w:t>
      </w:r>
      <w:r w:rsidR="009744CD">
        <w:rPr>
          <w:rFonts w:ascii="Times New Roman" w:hAnsi="Times New Roman" w:cs="Times New Roman"/>
          <w:bCs/>
          <w:iCs/>
          <w:sz w:val="20"/>
          <w:szCs w:val="20"/>
        </w:rPr>
        <w:t xml:space="preserve"> </w:t>
      </w:r>
      <w:r w:rsidR="009744CD" w:rsidRPr="009744CD">
        <w:rPr>
          <w:rFonts w:ascii="Times New Roman" w:hAnsi="Times New Roman" w:cs="Times New Roman"/>
          <w:bCs/>
          <w:iCs/>
          <w:sz w:val="20"/>
          <w:szCs w:val="20"/>
        </w:rPr>
        <w:t>the major vendors (e.g., Huawei, ZTE, Ericsson</w:t>
      </w:r>
      <w:r w:rsidR="009744CD">
        <w:rPr>
          <w:rFonts w:ascii="Times New Roman" w:hAnsi="Times New Roman" w:cs="Times New Roman"/>
          <w:bCs/>
          <w:iCs/>
          <w:sz w:val="20"/>
          <w:szCs w:val="20"/>
        </w:rPr>
        <w:t>, Nokia</w:t>
      </w:r>
      <w:r w:rsidR="009744CD" w:rsidRPr="009744CD">
        <w:rPr>
          <w:rFonts w:ascii="Times New Roman" w:hAnsi="Times New Roman" w:cs="Times New Roman"/>
          <w:bCs/>
          <w:iCs/>
          <w:sz w:val="20"/>
          <w:szCs w:val="20"/>
        </w:rPr>
        <w:t xml:space="preserve">) seems to have concern on the feasibility of </w:t>
      </w:r>
      <w:r w:rsidR="00C55D31">
        <w:rPr>
          <w:rFonts w:ascii="Times New Roman" w:hAnsi="Times New Roman" w:cs="Times New Roman"/>
          <w:bCs/>
          <w:iCs/>
          <w:sz w:val="20"/>
          <w:szCs w:val="20"/>
        </w:rPr>
        <w:t>o</w:t>
      </w:r>
      <w:r w:rsidR="009744CD" w:rsidRPr="009744CD">
        <w:rPr>
          <w:rFonts w:ascii="Times New Roman" w:hAnsi="Times New Roman" w:cs="Times New Roman"/>
          <w:bCs/>
          <w:iCs/>
          <w:sz w:val="20"/>
          <w:szCs w:val="20"/>
        </w:rPr>
        <w:t>ption 2</w:t>
      </w:r>
      <w:r w:rsidR="00B957DB">
        <w:rPr>
          <w:rFonts w:ascii="Times New Roman" w:hAnsi="Times New Roman" w:cs="Times New Roman"/>
          <w:bCs/>
          <w:iCs/>
          <w:sz w:val="20"/>
          <w:szCs w:val="20"/>
        </w:rPr>
        <w:t xml:space="preserve"> </w:t>
      </w:r>
      <w:r w:rsidR="00B957DB">
        <w:rPr>
          <w:rFonts w:ascii="Times New Roman" w:hAnsi="Times New Roman" w:cs="Times New Roman"/>
          <w:bCs/>
          <w:iCs/>
          <w:sz w:val="20"/>
          <w:szCs w:val="20"/>
        </w:rPr>
        <w:fldChar w:fldCharType="begin"/>
      </w:r>
      <w:r w:rsidR="00B957DB">
        <w:rPr>
          <w:rFonts w:ascii="Times New Roman" w:hAnsi="Times New Roman" w:cs="Times New Roman"/>
          <w:bCs/>
          <w:iCs/>
          <w:sz w:val="20"/>
          <w:szCs w:val="20"/>
        </w:rPr>
        <w:instrText xml:space="preserve"> REF _Ref78800094 \n \h </w:instrText>
      </w:r>
      <w:r w:rsidR="00B957DB">
        <w:rPr>
          <w:rFonts w:ascii="Times New Roman" w:hAnsi="Times New Roman" w:cs="Times New Roman"/>
          <w:bCs/>
          <w:iCs/>
          <w:sz w:val="20"/>
          <w:szCs w:val="20"/>
        </w:rPr>
      </w:r>
      <w:r w:rsidR="00B957DB">
        <w:rPr>
          <w:rFonts w:ascii="Times New Roman" w:hAnsi="Times New Roman" w:cs="Times New Roman"/>
          <w:bCs/>
          <w:iCs/>
          <w:sz w:val="20"/>
          <w:szCs w:val="20"/>
        </w:rPr>
        <w:fldChar w:fldCharType="separate"/>
      </w:r>
      <w:r w:rsidR="00B957DB">
        <w:rPr>
          <w:rFonts w:ascii="Times New Roman" w:hAnsi="Times New Roman" w:cs="Times New Roman"/>
          <w:bCs/>
          <w:iCs/>
          <w:sz w:val="20"/>
          <w:szCs w:val="20"/>
        </w:rPr>
        <w:t>[2]</w:t>
      </w:r>
      <w:r w:rsidR="00B957DB">
        <w:rPr>
          <w:rFonts w:ascii="Times New Roman" w:hAnsi="Times New Roman" w:cs="Times New Roman"/>
          <w:bCs/>
          <w:iCs/>
          <w:sz w:val="20"/>
          <w:szCs w:val="20"/>
        </w:rPr>
        <w:fldChar w:fldCharType="end"/>
      </w:r>
      <w:r w:rsidR="009744CD" w:rsidRPr="009744CD">
        <w:rPr>
          <w:rFonts w:ascii="Times New Roman" w:hAnsi="Times New Roman" w:cs="Times New Roman"/>
          <w:bCs/>
          <w:iCs/>
          <w:sz w:val="20"/>
          <w:szCs w:val="20"/>
        </w:rPr>
        <w:t xml:space="preserve">, which </w:t>
      </w:r>
      <w:r w:rsidR="007C5E5C" w:rsidRPr="00BD01B4">
        <w:rPr>
          <w:rFonts w:ascii="Times New Roman" w:hAnsi="Times New Roman" w:cs="Times New Roman"/>
          <w:bCs/>
          <w:iCs/>
          <w:sz w:val="20"/>
          <w:szCs w:val="20"/>
        </w:rPr>
        <w:t>would create significant complexity to the gNB or the satellite subsystem, as these would need to deal with a time-varying feeder link delay and compensate this to avoid a misalignment of DL and UL signals; this would require to significantly change legacy gNB implementations.</w:t>
      </w:r>
    </w:p>
    <w:p w14:paraId="30726599" w14:textId="1C82947D" w:rsidR="009744CD" w:rsidRDefault="009744CD" w:rsidP="009744CD">
      <w:pPr>
        <w:spacing w:beforeLines="50" w:before="120" w:afterLines="50" w:after="120"/>
        <w:rPr>
          <w:rFonts w:ascii="Times New Roman" w:hAnsi="Times New Roman" w:cs="Times New Roman"/>
          <w:bCs/>
          <w:iCs/>
          <w:sz w:val="20"/>
          <w:szCs w:val="20"/>
        </w:rPr>
      </w:pPr>
      <w:r w:rsidRPr="009744CD">
        <w:rPr>
          <w:rFonts w:ascii="Times New Roman" w:hAnsi="Times New Roman" w:cs="Times New Roman"/>
          <w:bCs/>
          <w:iCs/>
          <w:sz w:val="20"/>
          <w:szCs w:val="20"/>
        </w:rPr>
        <w:t>If only few vendors can support one solution, we need to seek for another reliable solution which can be implemented by most vendors.</w:t>
      </w:r>
      <w:r w:rsidR="00033B7A">
        <w:rPr>
          <w:rFonts w:ascii="Times New Roman" w:hAnsi="Times New Roman" w:cs="Times New Roman"/>
          <w:bCs/>
          <w:iCs/>
          <w:sz w:val="20"/>
          <w:szCs w:val="20"/>
        </w:rPr>
        <w:t xml:space="preserve"> </w:t>
      </w:r>
      <w:r w:rsidRPr="009744CD">
        <w:rPr>
          <w:rFonts w:ascii="Times New Roman" w:hAnsi="Times New Roman" w:cs="Times New Roman"/>
          <w:bCs/>
          <w:iCs/>
          <w:sz w:val="20"/>
          <w:szCs w:val="20"/>
        </w:rPr>
        <w:t xml:space="preserve">Thus, according to the current progress, at least </w:t>
      </w:r>
      <w:r w:rsidR="00C55D31">
        <w:rPr>
          <w:rFonts w:ascii="Times New Roman" w:hAnsi="Times New Roman" w:cs="Times New Roman"/>
          <w:bCs/>
          <w:iCs/>
          <w:sz w:val="20"/>
          <w:szCs w:val="20"/>
        </w:rPr>
        <w:t>o</w:t>
      </w:r>
      <w:r w:rsidRPr="009744CD">
        <w:rPr>
          <w:rFonts w:ascii="Times New Roman" w:hAnsi="Times New Roman" w:cs="Times New Roman"/>
          <w:bCs/>
          <w:iCs/>
          <w:sz w:val="20"/>
          <w:szCs w:val="20"/>
        </w:rPr>
        <w:t>ption 1 should be supported.</w:t>
      </w:r>
    </w:p>
    <w:p w14:paraId="6E9E84B0" w14:textId="7A7DCBC8" w:rsidR="00033B7A" w:rsidRDefault="000B0AEB" w:rsidP="009744CD">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B</w:t>
      </w:r>
      <w:r>
        <w:rPr>
          <w:rFonts w:ascii="Times New Roman" w:hAnsi="Times New Roman" w:cs="Times New Roman"/>
          <w:bCs/>
          <w:iCs/>
          <w:sz w:val="20"/>
          <w:szCs w:val="20"/>
        </w:rPr>
        <w:t xml:space="preserve">ased on the above discussion, we </w:t>
      </w:r>
      <w:r w:rsidR="004472D6">
        <w:rPr>
          <w:rFonts w:ascii="Times New Roman" w:hAnsi="Times New Roman" w:cs="Times New Roman"/>
          <w:bCs/>
          <w:iCs/>
          <w:sz w:val="20"/>
          <w:szCs w:val="20"/>
        </w:rPr>
        <w:t xml:space="preserve">are </w:t>
      </w:r>
      <w:r w:rsidR="00BD5D24">
        <w:rPr>
          <w:rFonts w:ascii="Times New Roman" w:hAnsi="Times New Roman" w:cs="Times New Roman"/>
          <w:bCs/>
          <w:iCs/>
          <w:sz w:val="20"/>
          <w:szCs w:val="20"/>
        </w:rPr>
        <w:t>su</w:t>
      </w:r>
      <w:r w:rsidR="009A527D">
        <w:rPr>
          <w:rFonts w:ascii="Times New Roman" w:hAnsi="Times New Roman" w:cs="Times New Roman"/>
          <w:bCs/>
          <w:iCs/>
          <w:sz w:val="20"/>
          <w:szCs w:val="20"/>
        </w:rPr>
        <w:t>pportive on</w:t>
      </w:r>
      <w:r w:rsidR="004472D6">
        <w:rPr>
          <w:rFonts w:ascii="Times New Roman" w:hAnsi="Times New Roman" w:cs="Times New Roman"/>
          <w:bCs/>
          <w:iCs/>
          <w:sz w:val="20"/>
          <w:szCs w:val="20"/>
        </w:rPr>
        <w:t xml:space="preserve"> </w:t>
      </w:r>
      <w:r w:rsidR="00BD5D24">
        <w:rPr>
          <w:rFonts w:ascii="Times New Roman" w:hAnsi="Times New Roman" w:cs="Times New Roman"/>
          <w:bCs/>
          <w:iCs/>
          <w:sz w:val="20"/>
          <w:szCs w:val="20"/>
        </w:rPr>
        <w:t xml:space="preserve">Moderator’s suggestion </w:t>
      </w:r>
      <w:r w:rsidR="00C55D31">
        <w:rPr>
          <w:rFonts w:ascii="Times New Roman" w:hAnsi="Times New Roman" w:cs="Times New Roman"/>
          <w:bCs/>
          <w:iCs/>
          <w:sz w:val="20"/>
          <w:szCs w:val="20"/>
        </w:rPr>
        <w:t>to f</w:t>
      </w:r>
      <w:r w:rsidR="00C55D31" w:rsidRPr="00C55D31">
        <w:rPr>
          <w:rFonts w:ascii="Times New Roman" w:hAnsi="Times New Roman" w:cs="Times New Roman"/>
          <w:bCs/>
          <w:iCs/>
          <w:sz w:val="20"/>
          <w:szCs w:val="20"/>
        </w:rPr>
        <w:t>ocus on the concrete design of option 1</w:t>
      </w:r>
      <w:r w:rsidR="00C55D31">
        <w:rPr>
          <w:rFonts w:ascii="Times New Roman" w:hAnsi="Times New Roman" w:cs="Times New Roman"/>
          <w:bCs/>
          <w:iCs/>
          <w:sz w:val="20"/>
          <w:szCs w:val="20"/>
        </w:rPr>
        <w:t>.</w:t>
      </w:r>
    </w:p>
    <w:p w14:paraId="5D37E676" w14:textId="379CC070" w:rsidR="00265D4F" w:rsidRDefault="00265D4F" w:rsidP="00265D4F">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7B2C7A">
        <w:rPr>
          <w:rFonts w:ascii="Times New Roman" w:hAnsi="Times New Roman" w:cs="Times New Roman"/>
          <w:sz w:val="20"/>
          <w:szCs w:val="20"/>
        </w:rPr>
        <w:t>Regarding feeder link timing drift handling,</w:t>
      </w:r>
      <w:r w:rsidRPr="00265D4F">
        <w:rPr>
          <w:rFonts w:ascii="Times New Roman" w:hAnsi="Times New Roman" w:cs="Times New Roman"/>
          <w:b/>
          <w:sz w:val="20"/>
          <w:szCs w:val="20"/>
        </w:rPr>
        <w:t xml:space="preserve"> </w:t>
      </w:r>
      <w:r>
        <w:rPr>
          <w:rFonts w:ascii="Times New Roman" w:hAnsi="Times New Roman" w:cs="Times New Roman"/>
          <w:bCs/>
          <w:iCs/>
          <w:sz w:val="20"/>
          <w:szCs w:val="20"/>
        </w:rPr>
        <w:t>f</w:t>
      </w:r>
      <w:r w:rsidRPr="00C55D31">
        <w:rPr>
          <w:rFonts w:ascii="Times New Roman" w:hAnsi="Times New Roman" w:cs="Times New Roman"/>
          <w:bCs/>
          <w:iCs/>
          <w:sz w:val="20"/>
          <w:szCs w:val="20"/>
        </w:rPr>
        <w:t xml:space="preserve">ocus on the concrete design of </w:t>
      </w:r>
      <w:r>
        <w:rPr>
          <w:rFonts w:ascii="Times New Roman" w:hAnsi="Times New Roman" w:cs="Times New Roman"/>
          <w:bCs/>
          <w:iCs/>
          <w:sz w:val="20"/>
          <w:szCs w:val="20"/>
        </w:rPr>
        <w:t>O</w:t>
      </w:r>
      <w:r w:rsidRPr="00C55D31">
        <w:rPr>
          <w:rFonts w:ascii="Times New Roman" w:hAnsi="Times New Roman" w:cs="Times New Roman"/>
          <w:bCs/>
          <w:iCs/>
          <w:sz w:val="20"/>
          <w:szCs w:val="20"/>
        </w:rPr>
        <w:t>ption 1</w:t>
      </w:r>
      <w:r>
        <w:rPr>
          <w:rFonts w:ascii="Times New Roman" w:hAnsi="Times New Roman" w:cs="Times New Roman"/>
          <w:bCs/>
          <w:iCs/>
          <w:sz w:val="20"/>
          <w:szCs w:val="20"/>
        </w:rPr>
        <w:t>.</w:t>
      </w:r>
    </w:p>
    <w:p w14:paraId="4CC85824" w14:textId="749F64DF" w:rsidR="00265D4F" w:rsidRPr="00EC391F" w:rsidRDefault="00265D4F" w:rsidP="007B2C7A">
      <w:pPr>
        <w:pStyle w:val="aff3"/>
        <w:numPr>
          <w:ilvl w:val="0"/>
          <w:numId w:val="18"/>
        </w:numPr>
        <w:spacing w:before="120" w:after="120"/>
        <w:ind w:firstLineChars="0"/>
        <w:rPr>
          <w:rFonts w:cs="Times New Roman"/>
          <w:bCs/>
          <w:iCs/>
          <w:sz w:val="20"/>
          <w:szCs w:val="20"/>
        </w:rPr>
      </w:pPr>
      <w:r w:rsidRPr="00265D4F">
        <w:rPr>
          <w:rFonts w:cs="Times New Roman"/>
          <w:bCs/>
          <w:iCs/>
          <w:sz w:val="20"/>
          <w:szCs w:val="20"/>
        </w:rPr>
        <w:t>Option 1: Feeder link timing drift is compensated by UE using Common TA parameters</w:t>
      </w:r>
      <w:r>
        <w:rPr>
          <w:rFonts w:cs="Times New Roman"/>
          <w:bCs/>
          <w:iCs/>
          <w:sz w:val="20"/>
          <w:szCs w:val="20"/>
        </w:rPr>
        <w:t>.</w:t>
      </w:r>
    </w:p>
    <w:p w14:paraId="0EF85A38" w14:textId="77777777" w:rsidR="00265D4F" w:rsidRDefault="00265D4F" w:rsidP="009744CD">
      <w:pPr>
        <w:spacing w:beforeLines="50" w:before="120" w:afterLines="50" w:after="120"/>
        <w:rPr>
          <w:rFonts w:ascii="Times New Roman" w:hAnsi="Times New Roman" w:cs="Times New Roman"/>
          <w:bCs/>
          <w:iCs/>
          <w:sz w:val="20"/>
          <w:szCs w:val="20"/>
        </w:rPr>
      </w:pPr>
    </w:p>
    <w:p w14:paraId="52CC22B7" w14:textId="449122FF" w:rsidR="00033B7A" w:rsidRDefault="00E41EA3" w:rsidP="009744CD">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urthermore, regarding the following deployment scenario</w:t>
      </w:r>
      <w:r w:rsidR="005342A5">
        <w:rPr>
          <w:rFonts w:ascii="Times New Roman" w:hAnsi="Times New Roman" w:cs="Times New Roman"/>
          <w:bCs/>
          <w:iCs/>
          <w:sz w:val="20"/>
          <w:szCs w:val="20"/>
        </w:rPr>
        <w:t>s</w:t>
      </w:r>
      <w:r>
        <w:rPr>
          <w:rFonts w:ascii="Times New Roman" w:hAnsi="Times New Roman" w:cs="Times New Roman"/>
          <w:bCs/>
          <w:iCs/>
          <w:sz w:val="20"/>
          <w:szCs w:val="20"/>
        </w:rPr>
        <w:t xml:space="preserve"> as discussed </w:t>
      </w:r>
      <w:r w:rsidRPr="00E41EA3">
        <w:rPr>
          <w:rFonts w:ascii="Times New Roman" w:hAnsi="Times New Roman" w:cs="Times New Roman"/>
          <w:bCs/>
          <w:iCs/>
          <w:sz w:val="20"/>
          <w:szCs w:val="20"/>
        </w:rPr>
        <w:t>in RAN1#104b-e meeting</w:t>
      </w:r>
      <w:r w:rsidR="00322A9E">
        <w:rPr>
          <w:rFonts w:ascii="Times New Roman" w:hAnsi="Times New Roman" w:cs="Times New Roman"/>
          <w:bCs/>
          <w:iCs/>
          <w:sz w:val="20"/>
          <w:szCs w:val="20"/>
        </w:rPr>
        <w:t>,</w:t>
      </w:r>
    </w:p>
    <w:p w14:paraId="6F8EC194" w14:textId="77777777" w:rsidR="005342A5" w:rsidRPr="00737AF1" w:rsidRDefault="005342A5" w:rsidP="005342A5">
      <w:pPr>
        <w:pStyle w:val="aff3"/>
        <w:numPr>
          <w:ilvl w:val="0"/>
          <w:numId w:val="18"/>
        </w:numPr>
        <w:spacing w:before="120" w:after="120"/>
        <w:ind w:firstLineChars="0"/>
        <w:rPr>
          <w:rFonts w:cs="Times New Roman"/>
          <w:bCs/>
          <w:iCs/>
          <w:sz w:val="20"/>
          <w:szCs w:val="20"/>
        </w:rPr>
      </w:pPr>
      <w:r w:rsidRPr="00737AF1">
        <w:rPr>
          <w:rFonts w:cs="Times New Roman"/>
          <w:bCs/>
          <w:iCs/>
          <w:sz w:val="20"/>
          <w:szCs w:val="20"/>
        </w:rPr>
        <w:t>Scenario 1: RU located at gNB</w:t>
      </w:r>
    </w:p>
    <w:p w14:paraId="52A538E9" w14:textId="77777777" w:rsidR="005342A5" w:rsidRPr="00400A61" w:rsidRDefault="005342A5" w:rsidP="005342A5">
      <w:pPr>
        <w:pStyle w:val="aff3"/>
        <w:numPr>
          <w:ilvl w:val="0"/>
          <w:numId w:val="18"/>
        </w:numPr>
        <w:spacing w:before="120" w:after="120"/>
        <w:ind w:firstLineChars="0"/>
        <w:rPr>
          <w:rFonts w:cs="Times New Roman"/>
          <w:bCs/>
          <w:iCs/>
          <w:sz w:val="20"/>
          <w:szCs w:val="20"/>
        </w:rPr>
      </w:pPr>
      <w:r w:rsidRPr="00400A61">
        <w:rPr>
          <w:rFonts w:cs="Times New Roman"/>
          <w:bCs/>
          <w:iCs/>
          <w:sz w:val="20"/>
          <w:szCs w:val="20"/>
        </w:rPr>
        <w:lastRenderedPageBreak/>
        <w:t>Scenario 2-a: RU located at gateway, with gateway and gNB co-located</w:t>
      </w:r>
    </w:p>
    <w:p w14:paraId="27851D16" w14:textId="509DFCB4" w:rsidR="005342A5" w:rsidRDefault="005342A5" w:rsidP="005342A5">
      <w:pPr>
        <w:pStyle w:val="aff3"/>
        <w:numPr>
          <w:ilvl w:val="0"/>
          <w:numId w:val="18"/>
        </w:numPr>
        <w:spacing w:before="120" w:after="120"/>
        <w:ind w:firstLineChars="0"/>
        <w:rPr>
          <w:rFonts w:cs="Times New Roman"/>
          <w:bCs/>
          <w:iCs/>
          <w:sz w:val="20"/>
          <w:szCs w:val="20"/>
        </w:rPr>
      </w:pPr>
      <w:r w:rsidRPr="00400A61">
        <w:rPr>
          <w:rFonts w:cs="Times New Roman"/>
          <w:bCs/>
          <w:iCs/>
          <w:sz w:val="20"/>
          <w:szCs w:val="20"/>
        </w:rPr>
        <w:t>Scenario 2-b: RU located at gateway, with gateway and gNB located away from each other</w:t>
      </w:r>
    </w:p>
    <w:p w14:paraId="57F45D35" w14:textId="17964BA7" w:rsidR="000032F9" w:rsidRPr="007B2C7A" w:rsidRDefault="000032F9" w:rsidP="007B2C7A">
      <w:pPr>
        <w:pStyle w:val="aff3"/>
        <w:numPr>
          <w:ilvl w:val="0"/>
          <w:numId w:val="18"/>
        </w:numPr>
        <w:spacing w:before="120" w:after="120"/>
        <w:ind w:firstLineChars="0"/>
        <w:rPr>
          <w:rFonts w:cs="Times New Roman"/>
          <w:bCs/>
          <w:iCs/>
          <w:sz w:val="20"/>
          <w:szCs w:val="20"/>
        </w:rPr>
      </w:pPr>
      <w:r w:rsidRPr="007B2C7A">
        <w:rPr>
          <w:rFonts w:cs="Times New Roman"/>
          <w:bCs/>
          <w:iCs/>
          <w:sz w:val="20"/>
          <w:szCs w:val="20"/>
        </w:rPr>
        <w:t>Scenario 3: RU located at satellite</w:t>
      </w:r>
    </w:p>
    <w:p w14:paraId="40540D81" w14:textId="5DFB7555" w:rsidR="00437A40" w:rsidRDefault="00507442" w:rsidP="009744C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For scenario 1 and scenario 2-a, </w:t>
      </w:r>
      <w:r w:rsidR="00F4598F">
        <w:rPr>
          <w:rFonts w:ascii="Times New Roman" w:hAnsi="Times New Roman" w:cs="Times New Roman"/>
          <w:bCs/>
          <w:iCs/>
          <w:sz w:val="20"/>
          <w:szCs w:val="20"/>
        </w:rPr>
        <w:t xml:space="preserve">the full </w:t>
      </w:r>
      <w:r w:rsidR="00F4598F" w:rsidRPr="00F4598F">
        <w:rPr>
          <w:rFonts w:ascii="Times New Roman" w:hAnsi="Times New Roman" w:cs="Times New Roman"/>
          <w:bCs/>
          <w:iCs/>
          <w:sz w:val="20"/>
          <w:szCs w:val="20"/>
        </w:rPr>
        <w:t>feeder link propagation delay</w:t>
      </w:r>
      <w:r w:rsidR="004C11BE">
        <w:rPr>
          <w:rFonts w:ascii="Times New Roman" w:hAnsi="Times New Roman" w:cs="Times New Roman"/>
          <w:bCs/>
          <w:iCs/>
          <w:sz w:val="20"/>
          <w:szCs w:val="20"/>
        </w:rPr>
        <w:t xml:space="preserve"> (i.e., satellite-to-gNB</w:t>
      </w:r>
      <w:r w:rsidR="006C6769">
        <w:rPr>
          <w:rFonts w:ascii="Times New Roman" w:hAnsi="Times New Roman" w:cs="Times New Roman"/>
          <w:bCs/>
          <w:iCs/>
          <w:sz w:val="20"/>
          <w:szCs w:val="20"/>
        </w:rPr>
        <w:t xml:space="preserve"> RTT</w:t>
      </w:r>
      <w:r w:rsidR="004C11BE">
        <w:rPr>
          <w:rFonts w:ascii="Times New Roman" w:hAnsi="Times New Roman" w:cs="Times New Roman"/>
          <w:bCs/>
          <w:iCs/>
          <w:sz w:val="20"/>
          <w:szCs w:val="20"/>
        </w:rPr>
        <w:t>)</w:t>
      </w:r>
      <w:r w:rsidR="00F4598F">
        <w:rPr>
          <w:rFonts w:ascii="Times New Roman" w:hAnsi="Times New Roman" w:cs="Times New Roman"/>
          <w:bCs/>
          <w:iCs/>
          <w:sz w:val="20"/>
          <w:szCs w:val="20"/>
        </w:rPr>
        <w:t xml:space="preserve">, including </w:t>
      </w:r>
      <w:r w:rsidR="00427FD1">
        <w:rPr>
          <w:rFonts w:ascii="Times New Roman" w:hAnsi="Times New Roman" w:cs="Times New Roman"/>
          <w:bCs/>
          <w:iCs/>
          <w:sz w:val="20"/>
          <w:szCs w:val="20"/>
        </w:rPr>
        <w:t xml:space="preserve">the </w:t>
      </w:r>
      <w:r w:rsidR="001B0145">
        <w:rPr>
          <w:rFonts w:ascii="Times New Roman" w:hAnsi="Times New Roman" w:cs="Times New Roman"/>
          <w:bCs/>
          <w:iCs/>
          <w:sz w:val="20"/>
          <w:szCs w:val="20"/>
        </w:rPr>
        <w:t>f</w:t>
      </w:r>
      <w:r w:rsidR="001B0145" w:rsidRPr="001B0145">
        <w:rPr>
          <w:rFonts w:ascii="Times New Roman" w:hAnsi="Times New Roman" w:cs="Times New Roman"/>
          <w:bCs/>
          <w:iCs/>
          <w:sz w:val="20"/>
          <w:szCs w:val="20"/>
        </w:rPr>
        <w:t>eeder link timing drift</w:t>
      </w:r>
      <w:r w:rsidR="001B0145">
        <w:rPr>
          <w:rFonts w:ascii="Times New Roman" w:hAnsi="Times New Roman" w:cs="Times New Roman"/>
          <w:bCs/>
          <w:iCs/>
          <w:sz w:val="20"/>
          <w:szCs w:val="20"/>
        </w:rPr>
        <w:t xml:space="preserve">, is </w:t>
      </w:r>
      <w:r w:rsidR="004C11BE" w:rsidRPr="004C11BE">
        <w:rPr>
          <w:rFonts w:ascii="Times New Roman" w:hAnsi="Times New Roman" w:cs="Times New Roman"/>
          <w:bCs/>
          <w:iCs/>
          <w:sz w:val="20"/>
          <w:szCs w:val="20"/>
        </w:rPr>
        <w:t>compensated by UE using Common TA parameters</w:t>
      </w:r>
      <w:r w:rsidR="004C11BE">
        <w:rPr>
          <w:rFonts w:ascii="Times New Roman" w:hAnsi="Times New Roman" w:cs="Times New Roman"/>
          <w:bCs/>
          <w:iCs/>
          <w:sz w:val="20"/>
          <w:szCs w:val="20"/>
        </w:rPr>
        <w:t>.</w:t>
      </w:r>
    </w:p>
    <w:p w14:paraId="669DDE2E" w14:textId="42CF0F15" w:rsidR="00437A40" w:rsidRDefault="00437A40" w:rsidP="009744CD">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or scenario 2-b</w:t>
      </w:r>
      <w:r w:rsidR="00F52A23">
        <w:rPr>
          <w:rFonts w:ascii="Times New Roman" w:hAnsi="Times New Roman" w:cs="Times New Roman"/>
          <w:bCs/>
          <w:iCs/>
          <w:sz w:val="20"/>
          <w:szCs w:val="20"/>
        </w:rPr>
        <w:t xml:space="preserve">, </w:t>
      </w:r>
      <w:r w:rsidR="004C0765">
        <w:rPr>
          <w:rFonts w:ascii="Times New Roman" w:hAnsi="Times New Roman" w:cs="Times New Roman"/>
          <w:bCs/>
          <w:iCs/>
          <w:sz w:val="20"/>
          <w:szCs w:val="20"/>
        </w:rPr>
        <w:t xml:space="preserve">part of </w:t>
      </w:r>
      <w:r w:rsidR="004C0765" w:rsidRPr="00F4598F">
        <w:rPr>
          <w:rFonts w:ascii="Times New Roman" w:hAnsi="Times New Roman" w:cs="Times New Roman"/>
          <w:bCs/>
          <w:iCs/>
          <w:sz w:val="20"/>
          <w:szCs w:val="20"/>
        </w:rPr>
        <w:t>feeder link propagation delay</w:t>
      </w:r>
      <w:r w:rsidR="004C0765">
        <w:rPr>
          <w:rFonts w:ascii="Times New Roman" w:hAnsi="Times New Roman" w:cs="Times New Roman"/>
          <w:bCs/>
          <w:iCs/>
          <w:sz w:val="20"/>
          <w:szCs w:val="20"/>
        </w:rPr>
        <w:t xml:space="preserve"> (i.e., satellite-to-</w:t>
      </w:r>
      <w:r w:rsidR="00DE20A2">
        <w:rPr>
          <w:rFonts w:ascii="Times New Roman" w:hAnsi="Times New Roman" w:cs="Times New Roman"/>
          <w:bCs/>
          <w:iCs/>
          <w:sz w:val="20"/>
          <w:szCs w:val="20"/>
        </w:rPr>
        <w:t>gateway</w:t>
      </w:r>
      <w:r w:rsidR="006C6769">
        <w:rPr>
          <w:rFonts w:ascii="Times New Roman" w:hAnsi="Times New Roman" w:cs="Times New Roman"/>
          <w:bCs/>
          <w:iCs/>
          <w:sz w:val="20"/>
          <w:szCs w:val="20"/>
        </w:rPr>
        <w:t xml:space="preserve"> RTT</w:t>
      </w:r>
      <w:r w:rsidR="004C0765">
        <w:rPr>
          <w:rFonts w:ascii="Times New Roman" w:hAnsi="Times New Roman" w:cs="Times New Roman"/>
          <w:bCs/>
          <w:iCs/>
          <w:sz w:val="20"/>
          <w:szCs w:val="20"/>
        </w:rPr>
        <w:t>), including the f</w:t>
      </w:r>
      <w:r w:rsidR="004C0765" w:rsidRPr="001B0145">
        <w:rPr>
          <w:rFonts w:ascii="Times New Roman" w:hAnsi="Times New Roman" w:cs="Times New Roman"/>
          <w:bCs/>
          <w:iCs/>
          <w:sz w:val="20"/>
          <w:szCs w:val="20"/>
        </w:rPr>
        <w:t>eeder link timing drift</w:t>
      </w:r>
      <w:r w:rsidR="004C0765">
        <w:rPr>
          <w:rFonts w:ascii="Times New Roman" w:hAnsi="Times New Roman" w:cs="Times New Roman"/>
          <w:bCs/>
          <w:iCs/>
          <w:sz w:val="20"/>
          <w:szCs w:val="20"/>
        </w:rPr>
        <w:t xml:space="preserve">, is </w:t>
      </w:r>
      <w:r w:rsidR="004C0765" w:rsidRPr="004C11BE">
        <w:rPr>
          <w:rFonts w:ascii="Times New Roman" w:hAnsi="Times New Roman" w:cs="Times New Roman"/>
          <w:bCs/>
          <w:iCs/>
          <w:sz w:val="20"/>
          <w:szCs w:val="20"/>
        </w:rPr>
        <w:t>compensated by UE using Common TA parameters</w:t>
      </w:r>
      <w:r w:rsidR="004C0765">
        <w:rPr>
          <w:rFonts w:ascii="Times New Roman" w:hAnsi="Times New Roman" w:cs="Times New Roman"/>
          <w:bCs/>
          <w:iCs/>
          <w:sz w:val="20"/>
          <w:szCs w:val="20"/>
        </w:rPr>
        <w:t>.</w:t>
      </w:r>
      <w:r w:rsidR="00D125F1">
        <w:rPr>
          <w:rFonts w:ascii="Times New Roman" w:hAnsi="Times New Roman" w:cs="Times New Roman"/>
          <w:bCs/>
          <w:iCs/>
          <w:sz w:val="20"/>
          <w:szCs w:val="20"/>
        </w:rPr>
        <w:t xml:space="preserve"> And another part of </w:t>
      </w:r>
      <w:r w:rsidR="00296F37" w:rsidRPr="00F4598F">
        <w:rPr>
          <w:rFonts w:ascii="Times New Roman" w:hAnsi="Times New Roman" w:cs="Times New Roman"/>
          <w:bCs/>
          <w:iCs/>
          <w:sz w:val="20"/>
          <w:szCs w:val="20"/>
        </w:rPr>
        <w:t>feeder link propagation delay</w:t>
      </w:r>
      <w:r w:rsidR="003C04A7">
        <w:rPr>
          <w:rFonts w:ascii="Times New Roman" w:hAnsi="Times New Roman" w:cs="Times New Roman"/>
          <w:bCs/>
          <w:iCs/>
          <w:sz w:val="20"/>
          <w:szCs w:val="20"/>
        </w:rPr>
        <w:t xml:space="preserve"> (i.e., </w:t>
      </w:r>
      <w:r w:rsidR="00A6578C">
        <w:rPr>
          <w:rFonts w:ascii="Times New Roman" w:hAnsi="Times New Roman" w:cs="Times New Roman"/>
          <w:bCs/>
          <w:iCs/>
          <w:sz w:val="20"/>
          <w:szCs w:val="20"/>
        </w:rPr>
        <w:t>gateway</w:t>
      </w:r>
      <w:r w:rsidR="003C04A7">
        <w:rPr>
          <w:rFonts w:ascii="Times New Roman" w:hAnsi="Times New Roman" w:cs="Times New Roman"/>
          <w:bCs/>
          <w:iCs/>
          <w:sz w:val="20"/>
          <w:szCs w:val="20"/>
        </w:rPr>
        <w:t>-to-</w:t>
      </w:r>
      <w:r w:rsidR="00A6578C">
        <w:rPr>
          <w:rFonts w:ascii="Times New Roman" w:hAnsi="Times New Roman" w:cs="Times New Roman"/>
          <w:bCs/>
          <w:iCs/>
          <w:sz w:val="20"/>
          <w:szCs w:val="20"/>
        </w:rPr>
        <w:t>gNB</w:t>
      </w:r>
      <w:r w:rsidR="006C6769">
        <w:rPr>
          <w:rFonts w:ascii="Times New Roman" w:hAnsi="Times New Roman" w:cs="Times New Roman"/>
          <w:bCs/>
          <w:iCs/>
          <w:sz w:val="20"/>
          <w:szCs w:val="20"/>
        </w:rPr>
        <w:t xml:space="preserve"> RTT</w:t>
      </w:r>
      <w:r w:rsidR="003C04A7">
        <w:rPr>
          <w:rFonts w:ascii="Times New Roman" w:hAnsi="Times New Roman" w:cs="Times New Roman"/>
          <w:bCs/>
          <w:iCs/>
          <w:sz w:val="20"/>
          <w:szCs w:val="20"/>
        </w:rPr>
        <w:t>)</w:t>
      </w:r>
      <w:r w:rsidR="005472D7">
        <w:rPr>
          <w:rFonts w:ascii="Times New Roman" w:hAnsi="Times New Roman" w:cs="Times New Roman"/>
          <w:bCs/>
          <w:iCs/>
          <w:sz w:val="20"/>
          <w:szCs w:val="20"/>
        </w:rPr>
        <w:t xml:space="preserve">, which is time </w:t>
      </w:r>
      <w:r w:rsidR="00DE566D">
        <w:rPr>
          <w:rFonts w:ascii="Times New Roman" w:hAnsi="Times New Roman" w:cs="Times New Roman"/>
          <w:bCs/>
          <w:iCs/>
          <w:sz w:val="20"/>
          <w:szCs w:val="20"/>
        </w:rPr>
        <w:t>invariant</w:t>
      </w:r>
      <w:r w:rsidR="005472D7">
        <w:rPr>
          <w:rFonts w:ascii="Times New Roman" w:hAnsi="Times New Roman" w:cs="Times New Roman"/>
          <w:bCs/>
          <w:iCs/>
          <w:sz w:val="20"/>
          <w:szCs w:val="20"/>
        </w:rPr>
        <w:t>,</w:t>
      </w:r>
      <w:r w:rsidR="00E24748">
        <w:rPr>
          <w:rFonts w:ascii="Times New Roman" w:hAnsi="Times New Roman" w:cs="Times New Roman"/>
          <w:bCs/>
          <w:iCs/>
          <w:sz w:val="20"/>
          <w:szCs w:val="20"/>
        </w:rPr>
        <w:t xml:space="preserve"> is </w:t>
      </w:r>
      <w:r w:rsidR="00E24748" w:rsidRPr="004C11BE">
        <w:rPr>
          <w:rFonts w:ascii="Times New Roman" w:hAnsi="Times New Roman" w:cs="Times New Roman"/>
          <w:bCs/>
          <w:iCs/>
          <w:sz w:val="20"/>
          <w:szCs w:val="20"/>
        </w:rPr>
        <w:t>compensated by</w:t>
      </w:r>
      <w:r w:rsidR="00E24748">
        <w:rPr>
          <w:rFonts w:ascii="Times New Roman" w:hAnsi="Times New Roman" w:cs="Times New Roman"/>
          <w:bCs/>
          <w:iCs/>
          <w:sz w:val="20"/>
          <w:szCs w:val="20"/>
        </w:rPr>
        <w:t xml:space="preserve"> network.</w:t>
      </w:r>
    </w:p>
    <w:p w14:paraId="7C49F855" w14:textId="60BDEA44" w:rsidR="00437A40" w:rsidRPr="007B2C7A" w:rsidRDefault="00265D4F" w:rsidP="009744CD">
      <w:pPr>
        <w:spacing w:beforeLines="50" w:before="120" w:afterLines="50" w:after="120"/>
        <w:rPr>
          <w:rFonts w:ascii="Times New Roman" w:hAnsi="Times New Roman" w:cs="Times New Roman"/>
          <w:bCs/>
          <w:iCs/>
          <w:sz w:val="20"/>
          <w:szCs w:val="20"/>
        </w:rPr>
      </w:pPr>
      <w:r w:rsidRPr="00265D4F">
        <w:rPr>
          <w:rFonts w:ascii="Times New Roman" w:hAnsi="Times New Roman" w:cs="Times New Roman"/>
          <w:bCs/>
          <w:iCs/>
          <w:sz w:val="20"/>
          <w:szCs w:val="20"/>
        </w:rPr>
        <w:t>Scenario 3 means transparent payload and the study of Scenario 3 is not within Rel-17 scope.</w:t>
      </w:r>
    </w:p>
    <w:p w14:paraId="1837501B" w14:textId="72AE5D3C" w:rsidR="00A5123D" w:rsidRDefault="00A5123D" w:rsidP="00A5123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E17BA2">
        <w:rPr>
          <w:rFonts w:ascii="Times New Roman" w:hAnsi="Times New Roman" w:cs="Times New Roman"/>
          <w:sz w:val="20"/>
          <w:szCs w:val="20"/>
        </w:rPr>
        <w:t>Regarding feeder link timing drift handling</w:t>
      </w:r>
      <w:r w:rsidR="00131B85">
        <w:rPr>
          <w:rFonts w:ascii="Times New Roman" w:hAnsi="Times New Roman" w:cs="Times New Roman"/>
          <w:sz w:val="20"/>
          <w:szCs w:val="20"/>
        </w:rPr>
        <w:t>,</w:t>
      </w:r>
    </w:p>
    <w:p w14:paraId="15B0FE2A" w14:textId="6E0272D6" w:rsidR="00131B85" w:rsidRPr="00131B85" w:rsidRDefault="00131B85" w:rsidP="00131B85">
      <w:pPr>
        <w:pStyle w:val="aff3"/>
        <w:numPr>
          <w:ilvl w:val="0"/>
          <w:numId w:val="18"/>
        </w:numPr>
        <w:spacing w:before="120" w:after="120"/>
        <w:ind w:firstLineChars="0"/>
        <w:rPr>
          <w:rFonts w:cs="Times New Roman"/>
          <w:bCs/>
          <w:iCs/>
          <w:sz w:val="20"/>
          <w:szCs w:val="20"/>
        </w:rPr>
      </w:pPr>
      <w:r w:rsidRPr="00131B85">
        <w:rPr>
          <w:rFonts w:cs="Times New Roman"/>
          <w:bCs/>
          <w:iCs/>
          <w:sz w:val="20"/>
          <w:szCs w:val="20"/>
        </w:rPr>
        <w:t>For scenario 1</w:t>
      </w:r>
      <w:r>
        <w:rPr>
          <w:rFonts w:cs="Times New Roman"/>
          <w:bCs/>
          <w:iCs/>
          <w:sz w:val="20"/>
          <w:szCs w:val="20"/>
        </w:rPr>
        <w:t xml:space="preserve"> (</w:t>
      </w:r>
      <w:r w:rsidRPr="00737AF1">
        <w:rPr>
          <w:rFonts w:cs="Times New Roman"/>
          <w:bCs/>
          <w:iCs/>
          <w:sz w:val="20"/>
          <w:szCs w:val="20"/>
        </w:rPr>
        <w:t>RU located at gNB</w:t>
      </w:r>
      <w:r>
        <w:rPr>
          <w:rFonts w:cs="Times New Roman"/>
          <w:bCs/>
          <w:iCs/>
          <w:sz w:val="20"/>
          <w:szCs w:val="20"/>
        </w:rPr>
        <w:t>)</w:t>
      </w:r>
      <w:r w:rsidRPr="00131B85">
        <w:rPr>
          <w:rFonts w:cs="Times New Roman"/>
          <w:bCs/>
          <w:iCs/>
          <w:sz w:val="20"/>
          <w:szCs w:val="20"/>
        </w:rPr>
        <w:t xml:space="preserve"> and scenario 2-a</w:t>
      </w:r>
      <w:r>
        <w:rPr>
          <w:rFonts w:cs="Times New Roman"/>
          <w:bCs/>
          <w:iCs/>
          <w:sz w:val="20"/>
          <w:szCs w:val="20"/>
        </w:rPr>
        <w:t xml:space="preserve"> (</w:t>
      </w:r>
      <w:r w:rsidRPr="00400A61">
        <w:rPr>
          <w:rFonts w:cs="Times New Roman"/>
          <w:bCs/>
          <w:iCs/>
          <w:sz w:val="20"/>
          <w:szCs w:val="20"/>
        </w:rPr>
        <w:t>RU located at gateway, with gateway and gNB co-located</w:t>
      </w:r>
      <w:r>
        <w:rPr>
          <w:rFonts w:cs="Times New Roman"/>
          <w:bCs/>
          <w:iCs/>
          <w:sz w:val="20"/>
          <w:szCs w:val="20"/>
        </w:rPr>
        <w:t>)</w:t>
      </w:r>
      <w:r w:rsidRPr="00131B85">
        <w:rPr>
          <w:rFonts w:cs="Times New Roman"/>
          <w:bCs/>
          <w:iCs/>
          <w:sz w:val="20"/>
          <w:szCs w:val="20"/>
        </w:rPr>
        <w:t>, the full feeder link propagation delay (i.e., satellite-to-gNB</w:t>
      </w:r>
      <w:r w:rsidR="000A12DA">
        <w:rPr>
          <w:rFonts w:cs="Times New Roman"/>
          <w:bCs/>
          <w:iCs/>
          <w:sz w:val="20"/>
          <w:szCs w:val="20"/>
        </w:rPr>
        <w:t xml:space="preserve"> RTT</w:t>
      </w:r>
      <w:r w:rsidRPr="00131B85">
        <w:rPr>
          <w:rFonts w:cs="Times New Roman"/>
          <w:bCs/>
          <w:iCs/>
          <w:sz w:val="20"/>
          <w:szCs w:val="20"/>
        </w:rPr>
        <w:t>), including the feeder link timing drift, is compensated by UE using Common TA parameters.</w:t>
      </w:r>
    </w:p>
    <w:p w14:paraId="2ED47777" w14:textId="2CF7A9DE" w:rsidR="00033B7A" w:rsidRPr="007B2C7A" w:rsidRDefault="00131B85" w:rsidP="007B2C7A">
      <w:pPr>
        <w:pStyle w:val="aff3"/>
        <w:numPr>
          <w:ilvl w:val="0"/>
          <w:numId w:val="18"/>
        </w:numPr>
        <w:spacing w:before="120" w:after="120"/>
        <w:ind w:firstLineChars="0"/>
        <w:rPr>
          <w:rFonts w:cs="Times New Roman"/>
          <w:bCs/>
          <w:iCs/>
          <w:sz w:val="20"/>
          <w:szCs w:val="20"/>
        </w:rPr>
      </w:pPr>
      <w:r w:rsidRPr="00131B85">
        <w:rPr>
          <w:rFonts w:cs="Times New Roman"/>
          <w:bCs/>
          <w:iCs/>
          <w:sz w:val="20"/>
          <w:szCs w:val="20"/>
        </w:rPr>
        <w:t>For scenario 2-b</w:t>
      </w:r>
      <w:r w:rsidR="005C330C">
        <w:rPr>
          <w:rFonts w:cs="Times New Roman"/>
          <w:bCs/>
          <w:iCs/>
          <w:sz w:val="20"/>
          <w:szCs w:val="20"/>
        </w:rPr>
        <w:t xml:space="preserve"> (</w:t>
      </w:r>
      <w:r w:rsidR="005C330C" w:rsidRPr="00400A61">
        <w:rPr>
          <w:rFonts w:cs="Times New Roman"/>
          <w:bCs/>
          <w:iCs/>
          <w:sz w:val="20"/>
          <w:szCs w:val="20"/>
        </w:rPr>
        <w:t>RU located at gateway, with gateway and gNB located away from each other</w:t>
      </w:r>
      <w:r w:rsidR="005C330C">
        <w:rPr>
          <w:rFonts w:cs="Times New Roman"/>
          <w:bCs/>
          <w:iCs/>
          <w:sz w:val="20"/>
          <w:szCs w:val="20"/>
        </w:rPr>
        <w:t>)</w:t>
      </w:r>
      <w:r w:rsidRPr="00131B85">
        <w:rPr>
          <w:rFonts w:cs="Times New Roman"/>
          <w:bCs/>
          <w:iCs/>
          <w:sz w:val="20"/>
          <w:szCs w:val="20"/>
        </w:rPr>
        <w:t>, part of feeder link propagation delay (i.e., satellite-to-gateway</w:t>
      </w:r>
      <w:r w:rsidR="006E1597">
        <w:rPr>
          <w:rFonts w:cs="Times New Roman"/>
          <w:bCs/>
          <w:iCs/>
          <w:sz w:val="20"/>
          <w:szCs w:val="20"/>
        </w:rPr>
        <w:t xml:space="preserve"> RTT</w:t>
      </w:r>
      <w:r w:rsidRPr="00131B85">
        <w:rPr>
          <w:rFonts w:cs="Times New Roman"/>
          <w:bCs/>
          <w:iCs/>
          <w:sz w:val="20"/>
          <w:szCs w:val="20"/>
        </w:rPr>
        <w:t>), including the feeder link timing drift, is compensated by UE using Common TA parameters. And another part of feeder link propagation delay (i.e., gateway-to-gNB</w:t>
      </w:r>
      <w:r w:rsidR="00B60351">
        <w:rPr>
          <w:rFonts w:cs="Times New Roman"/>
          <w:bCs/>
          <w:iCs/>
          <w:sz w:val="20"/>
          <w:szCs w:val="20"/>
        </w:rPr>
        <w:t xml:space="preserve"> RTT</w:t>
      </w:r>
      <w:r w:rsidRPr="00131B85">
        <w:rPr>
          <w:rFonts w:cs="Times New Roman"/>
          <w:bCs/>
          <w:iCs/>
          <w:sz w:val="20"/>
          <w:szCs w:val="20"/>
        </w:rPr>
        <w:t>), which is time invariant, is compensated by network.</w:t>
      </w:r>
    </w:p>
    <w:p w14:paraId="26B99F29" w14:textId="5B328E76" w:rsidR="009744CD" w:rsidRDefault="004D5825" w:rsidP="007B2C7A">
      <w:pPr>
        <w:pStyle w:val="2"/>
        <w:spacing w:before="120" w:after="120"/>
        <w:rPr>
          <w:bCs/>
          <w:iCs/>
          <w:sz w:val="20"/>
          <w:szCs w:val="20"/>
        </w:rPr>
      </w:pPr>
      <w:r w:rsidRPr="004D5825">
        <w:rPr>
          <w:bCs/>
          <w:iCs/>
          <w:sz w:val="20"/>
          <w:szCs w:val="20"/>
        </w:rPr>
        <w:t>Issue#3: Granularity and signaling of Common TA</w:t>
      </w:r>
    </w:p>
    <w:p w14:paraId="00F1393C" w14:textId="59F041F8" w:rsidR="006E6F0A" w:rsidRDefault="006E6F0A" w:rsidP="006E6F0A">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5</w:t>
      </w:r>
      <w:r w:rsidRPr="00A72DB7">
        <w:rPr>
          <w:rFonts w:ascii="Times New Roman" w:hAnsi="Times New Roman" w:cs="Times New Roman"/>
          <w:bCs/>
          <w:iCs/>
          <w:sz w:val="20"/>
          <w:szCs w:val="20"/>
        </w:rPr>
        <w:t>-e</w:t>
      </w:r>
      <w:r w:rsidRPr="0089452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the</w:t>
      </w:r>
      <w:r>
        <w:rPr>
          <w:rFonts w:ascii="Times New Roman" w:hAnsi="Times New Roman" w:cs="Times New Roman"/>
          <w:bCs/>
          <w:iCs/>
          <w:sz w:val="20"/>
          <w:szCs w:val="20"/>
        </w:rPr>
        <w:t xml:space="preserve">re was a </w:t>
      </w:r>
      <w:r w:rsidRPr="006E6F0A">
        <w:rPr>
          <w:rFonts w:ascii="Times New Roman" w:hAnsi="Times New Roman" w:cs="Times New Roman"/>
          <w:bCs/>
          <w:iCs/>
          <w:sz w:val="20"/>
          <w:szCs w:val="20"/>
        </w:rPr>
        <w:t>preliminary</w:t>
      </w:r>
      <w:r>
        <w:rPr>
          <w:rFonts w:ascii="Times New Roman" w:hAnsi="Times New Roman" w:cs="Times New Roman"/>
          <w:bCs/>
          <w:iCs/>
          <w:sz w:val="20"/>
          <w:szCs w:val="20"/>
        </w:rPr>
        <w:t xml:space="preserve"> discussion on the g</w:t>
      </w:r>
      <w:r w:rsidRPr="006E6F0A">
        <w:rPr>
          <w:rFonts w:ascii="Times New Roman" w:hAnsi="Times New Roman" w:cs="Times New Roman"/>
          <w:bCs/>
          <w:iCs/>
          <w:sz w:val="20"/>
          <w:szCs w:val="20"/>
        </w:rPr>
        <w:t>ranularity and signaling of Common TA</w:t>
      </w:r>
      <w:r w:rsidR="008C6F16">
        <w:rPr>
          <w:rFonts w:ascii="Times New Roman" w:hAnsi="Times New Roman" w:cs="Times New Roman"/>
          <w:bCs/>
          <w:iCs/>
          <w:sz w:val="20"/>
          <w:szCs w:val="20"/>
        </w:rPr>
        <w:t xml:space="preserve"> </w:t>
      </w:r>
      <w:r w:rsidR="008C6F16">
        <w:rPr>
          <w:rFonts w:ascii="Times New Roman" w:hAnsi="Times New Roman" w:cs="Times New Roman"/>
          <w:bCs/>
          <w:iCs/>
          <w:sz w:val="20"/>
          <w:szCs w:val="20"/>
        </w:rPr>
        <w:fldChar w:fldCharType="begin"/>
      </w:r>
      <w:r w:rsidR="008C6F16">
        <w:rPr>
          <w:rFonts w:ascii="Times New Roman" w:hAnsi="Times New Roman" w:cs="Times New Roman"/>
          <w:bCs/>
          <w:iCs/>
          <w:sz w:val="20"/>
          <w:szCs w:val="20"/>
        </w:rPr>
        <w:instrText xml:space="preserve"> REF _Ref78800094 \n \h </w:instrText>
      </w:r>
      <w:r w:rsidR="008C6F16">
        <w:rPr>
          <w:rFonts w:ascii="Times New Roman" w:hAnsi="Times New Roman" w:cs="Times New Roman"/>
          <w:bCs/>
          <w:iCs/>
          <w:sz w:val="20"/>
          <w:szCs w:val="20"/>
        </w:rPr>
      </w:r>
      <w:r w:rsidR="008C6F16">
        <w:rPr>
          <w:rFonts w:ascii="Times New Roman" w:hAnsi="Times New Roman" w:cs="Times New Roman"/>
          <w:bCs/>
          <w:iCs/>
          <w:sz w:val="20"/>
          <w:szCs w:val="20"/>
        </w:rPr>
        <w:fldChar w:fldCharType="separate"/>
      </w:r>
      <w:r w:rsidR="008C6F16">
        <w:rPr>
          <w:rFonts w:ascii="Times New Roman" w:hAnsi="Times New Roman" w:cs="Times New Roman"/>
          <w:bCs/>
          <w:iCs/>
          <w:sz w:val="20"/>
          <w:szCs w:val="20"/>
        </w:rPr>
        <w:t>[2]</w:t>
      </w:r>
      <w:r w:rsidR="008C6F16">
        <w:rPr>
          <w:rFonts w:ascii="Times New Roman" w:hAnsi="Times New Roman" w:cs="Times New Roman"/>
          <w:bCs/>
          <w:iCs/>
          <w:sz w:val="20"/>
          <w:szCs w:val="20"/>
        </w:rPr>
        <w:fldChar w:fldCharType="end"/>
      </w:r>
      <w:r w:rsidR="008C6F16">
        <w:rPr>
          <w:rFonts w:ascii="Times New Roman" w:hAnsi="Times New Roman" w:cs="Times New Roman"/>
          <w:bCs/>
          <w:iCs/>
          <w:sz w:val="20"/>
          <w:szCs w:val="20"/>
        </w:rPr>
        <w:t>.</w:t>
      </w:r>
    </w:p>
    <w:p w14:paraId="52190636" w14:textId="24C6E0DB" w:rsidR="0086517E" w:rsidRDefault="0086517E" w:rsidP="0086517E">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our view, the </w:t>
      </w:r>
      <w:r w:rsidRPr="00C838DC">
        <w:rPr>
          <w:rFonts w:ascii="Times New Roman" w:hAnsi="Times New Roman" w:cs="Times New Roman"/>
          <w:bCs/>
          <w:iCs/>
          <w:sz w:val="20"/>
          <w:szCs w:val="20"/>
        </w:rPr>
        <w:t>granularity of Common TA</w:t>
      </w:r>
      <w:r>
        <w:rPr>
          <w:rFonts w:ascii="Times New Roman" w:hAnsi="Times New Roman" w:cs="Times New Roman"/>
          <w:bCs/>
          <w:iCs/>
          <w:sz w:val="20"/>
          <w:szCs w:val="20"/>
        </w:rPr>
        <w:t xml:space="preserve"> </w:t>
      </w:r>
      <w:r w:rsidR="00706AE7">
        <w:rPr>
          <w:rFonts w:ascii="Times New Roman" w:hAnsi="Times New Roman" w:cs="Times New Roman"/>
          <w:bCs/>
          <w:iCs/>
          <w:sz w:val="20"/>
          <w:szCs w:val="20"/>
        </w:rPr>
        <w:t>(</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w:rPr>
                <w:rFonts w:ascii="Cambria Math" w:hAnsi="Cambria Math" w:cs="Times New Roman"/>
                <w:sz w:val="20"/>
                <w:szCs w:val="20"/>
              </w:rPr>
              <m:t>TA,common</m:t>
            </m:r>
          </m:sub>
        </m:sSub>
      </m:oMath>
      <w:r w:rsidR="00706AE7">
        <w:rPr>
          <w:rFonts w:ascii="Times New Roman" w:hAnsi="Times New Roman" w:cs="Times New Roman"/>
          <w:bCs/>
          <w:iCs/>
          <w:sz w:val="20"/>
          <w:szCs w:val="20"/>
        </w:rPr>
        <w:t xml:space="preserve">) </w:t>
      </w:r>
      <w:r>
        <w:rPr>
          <w:rFonts w:ascii="Times New Roman" w:hAnsi="Times New Roman" w:cs="Times New Roman"/>
          <w:bCs/>
          <w:iCs/>
          <w:sz w:val="20"/>
          <w:szCs w:val="20"/>
        </w:rPr>
        <w:t xml:space="preserve">affects the </w:t>
      </w:r>
      <w:r>
        <w:rPr>
          <w:rFonts w:ascii="Times New Roman" w:hAnsi="Times New Roman" w:cs="Times New Roman" w:hint="eastAsia"/>
          <w:bCs/>
          <w:iCs/>
          <w:sz w:val="20"/>
          <w:szCs w:val="20"/>
        </w:rPr>
        <w:t>q</w:t>
      </w:r>
      <w:r>
        <w:rPr>
          <w:rFonts w:ascii="Times New Roman" w:hAnsi="Times New Roman" w:cs="Times New Roman"/>
          <w:bCs/>
          <w:iCs/>
          <w:sz w:val="20"/>
          <w:szCs w:val="20"/>
        </w:rPr>
        <w:t>uantization error of open-loop TA control mechanism.</w:t>
      </w:r>
      <w:r w:rsidR="002026B4">
        <w:rPr>
          <w:rFonts w:ascii="Times New Roman" w:hAnsi="Times New Roman" w:cs="Times New Roman"/>
          <w:bCs/>
          <w:iCs/>
          <w:sz w:val="20"/>
          <w:szCs w:val="20"/>
        </w:rPr>
        <w:t xml:space="preserve"> Note that the TA adjust range via MAC CE TA command</w:t>
      </w:r>
      <w:r w:rsidR="00706AE7">
        <w:rPr>
          <w:rFonts w:ascii="Times New Roman" w:hAnsi="Times New Roman" w:cs="Times New Roman"/>
          <w:bCs/>
          <w:iCs/>
          <w:sz w:val="20"/>
          <w:szCs w:val="20"/>
        </w:rPr>
        <w:t xml:space="preserve">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oMath>
      <w:r w:rsidR="00706AE7">
        <w:rPr>
          <w:rFonts w:ascii="Times New Roman" w:hAnsi="Times New Roman" w:cs="Times New Roman"/>
          <w:bCs/>
          <w:iCs/>
          <w:sz w:val="20"/>
          <w:szCs w:val="20"/>
        </w:rPr>
        <w:t>)</w:t>
      </w:r>
      <w:r w:rsidR="002026B4">
        <w:rPr>
          <w:rFonts w:ascii="Times New Roman" w:hAnsi="Times New Roman" w:cs="Times New Roman"/>
          <w:bCs/>
          <w:iCs/>
          <w:sz w:val="20"/>
          <w:szCs w:val="20"/>
        </w:rPr>
        <w:t xml:space="preserve"> is </w:t>
      </w:r>
      <m:oMath>
        <m:d>
          <m:dPr>
            <m:begChr m:val="["/>
            <m:endChr m:val="]"/>
            <m:ctrlPr>
              <w:rPr>
                <w:rFonts w:ascii="Cambria Math" w:hAnsi="Cambria Math" w:cs="Times New Roman"/>
                <w:bCs/>
                <w:i/>
                <w:iCs/>
                <w:sz w:val="20"/>
                <w:szCs w:val="20"/>
              </w:rPr>
            </m:ctrlPr>
          </m:dPr>
          <m:e>
            <m:r>
              <w:rPr>
                <w:rFonts w:ascii="Cambria Math" w:hAnsi="Cambria Math" w:cs="Times New Roman"/>
                <w:sz w:val="20"/>
                <w:szCs w:val="20"/>
              </w:rPr>
              <m:t>-31,32</m:t>
            </m:r>
          </m:e>
        </m:d>
        <m:r>
          <w:rPr>
            <w:rFonts w:ascii="Cambria Math" w:hAnsi="Cambria Math" w:cs="Times New Roman"/>
            <w:sz w:val="20"/>
            <w:szCs w:val="20"/>
          </w:rPr>
          <m:t>*</m:t>
        </m:r>
        <m:f>
          <m:fPr>
            <m:type m:val="lin"/>
            <m:ctrlPr>
              <w:rPr>
                <w:rFonts w:ascii="Cambria Math" w:hAnsi="Cambria Math" w:cs="Times New Roman"/>
                <w:bCs/>
                <w:i/>
                <w:iCs/>
                <w:sz w:val="20"/>
                <w:szCs w:val="20"/>
              </w:rPr>
            </m:ctrlPr>
          </m:fPr>
          <m:num>
            <m:r>
              <w:rPr>
                <w:rFonts w:ascii="Cambria Math" w:hAnsi="Cambria Math" w:cs="Times New Roman"/>
                <w:sz w:val="20"/>
                <w:szCs w:val="20"/>
              </w:rPr>
              <m:t>16∙64</m:t>
            </m:r>
          </m:num>
          <m:den>
            <m:sSup>
              <m:sSupPr>
                <m:ctrlPr>
                  <w:rPr>
                    <w:rFonts w:ascii="Cambria Math" w:hAnsi="Cambria Math" w:cs="Times New Roman"/>
                    <w:bCs/>
                    <w:i/>
                    <w:iCs/>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den>
        </m:f>
        <m:r>
          <w:rPr>
            <w:rFonts w:ascii="Cambria Math" w:hAnsi="Cambria Math" w:cs="Times New Roman"/>
            <w:sz w:val="20"/>
            <w:szCs w:val="20"/>
          </w:rPr>
          <m:t>∙</m:t>
        </m:r>
        <m:sSub>
          <m:sSubPr>
            <m:ctrlPr>
              <w:rPr>
                <w:rFonts w:ascii="Cambria Math" w:hAnsi="Cambria Math" w:cs="Times New Roman"/>
                <w:bCs/>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sidR="002026B4">
        <w:rPr>
          <w:rFonts w:ascii="Times New Roman" w:hAnsi="Times New Roman" w:cs="Times New Roman" w:hint="eastAsia"/>
          <w:bCs/>
          <w:iCs/>
          <w:sz w:val="20"/>
          <w:szCs w:val="20"/>
        </w:rPr>
        <w:t>,</w:t>
      </w:r>
      <w:r w:rsidR="002026B4">
        <w:rPr>
          <w:rFonts w:ascii="Times New Roman" w:hAnsi="Times New Roman" w:cs="Times New Roman"/>
          <w:bCs/>
          <w:iCs/>
          <w:sz w:val="20"/>
          <w:szCs w:val="20"/>
        </w:rPr>
        <w:t xml:space="preserve"> then </w:t>
      </w:r>
      <w:r w:rsidR="0044500F">
        <w:rPr>
          <w:rFonts w:ascii="Times New Roman" w:hAnsi="Times New Roman" w:cs="Times New Roman"/>
          <w:bCs/>
          <w:iCs/>
          <w:sz w:val="20"/>
          <w:szCs w:val="20"/>
        </w:rPr>
        <w:t xml:space="preserve">adopting </w:t>
      </w:r>
      <w:r w:rsidR="00CA7816">
        <w:rPr>
          <w:rFonts w:ascii="Times New Roman" w:hAnsi="Times New Roman" w:cs="Times New Roman"/>
          <w:bCs/>
          <w:iCs/>
          <w:sz w:val="20"/>
          <w:szCs w:val="20"/>
        </w:rPr>
        <w:t xml:space="preserve">the same </w:t>
      </w:r>
      <w:r w:rsidR="00CA7816" w:rsidRPr="00D866C0">
        <w:rPr>
          <w:rFonts w:ascii="Times New Roman" w:hAnsi="Times New Roman" w:cs="Times New Roman"/>
          <w:bCs/>
          <w:iCs/>
          <w:sz w:val="20"/>
          <w:szCs w:val="20"/>
        </w:rPr>
        <w:t>granularity</w:t>
      </w:r>
      <w:r w:rsidR="00CA7816">
        <w:rPr>
          <w:rFonts w:ascii="Times New Roman" w:hAnsi="Times New Roman" w:cs="Times New Roman"/>
          <w:bCs/>
          <w:iCs/>
          <w:sz w:val="20"/>
          <w:szCs w:val="20"/>
        </w:rPr>
        <w:t xml:space="preserve"> </w:t>
      </w:r>
      <w:r w:rsidR="00CA7816" w:rsidRPr="009A5E11">
        <w:rPr>
          <w:rFonts w:ascii="Times New Roman" w:hAnsi="Times New Roman" w:cs="Times New Roman"/>
          <w:bCs/>
          <w:iCs/>
          <w:sz w:val="20"/>
          <w:szCs w:val="20"/>
        </w:rPr>
        <w:t xml:space="preserve">of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w:rPr>
                <w:rFonts w:ascii="Cambria Math" w:hAnsi="Cambria Math" w:cs="Times New Roman"/>
                <w:sz w:val="20"/>
                <w:szCs w:val="20"/>
              </w:rPr>
              <m:t>TA,common</m:t>
            </m:r>
          </m:sub>
        </m:sSub>
      </m:oMath>
      <w:r w:rsidR="00E83DA5">
        <w:rPr>
          <w:rFonts w:ascii="Times New Roman" w:hAnsi="Times New Roman" w:cs="Times New Roman"/>
          <w:bCs/>
          <w:iCs/>
          <w:sz w:val="20"/>
          <w:szCs w:val="20"/>
        </w:rPr>
        <w:t xml:space="preserve"> </w:t>
      </w:r>
      <w:r w:rsidR="00706AE7">
        <w:rPr>
          <w:rFonts w:ascii="Times New Roman" w:hAnsi="Times New Roman" w:cs="Times New Roman"/>
          <w:bCs/>
          <w:iCs/>
          <w:sz w:val="20"/>
          <w:szCs w:val="20"/>
        </w:rPr>
        <w:t xml:space="preserve">as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oMath>
      <w:r w:rsidR="00790B8C">
        <w:rPr>
          <w:rFonts w:ascii="Times New Roman" w:hAnsi="Times New Roman" w:cs="Times New Roman" w:hint="eastAsia"/>
          <w:bCs/>
          <w:iCs/>
          <w:sz w:val="20"/>
          <w:szCs w:val="20"/>
        </w:rPr>
        <w:t>,</w:t>
      </w:r>
      <w:r w:rsidR="00790B8C">
        <w:rPr>
          <w:rFonts w:ascii="Times New Roman" w:hAnsi="Times New Roman" w:cs="Times New Roman"/>
          <w:bCs/>
          <w:iCs/>
          <w:sz w:val="20"/>
          <w:szCs w:val="20"/>
        </w:rPr>
        <w:t xml:space="preserve"> i.e., </w:t>
      </w:r>
      <m:oMath>
        <m:f>
          <m:fPr>
            <m:type m:val="lin"/>
            <m:ctrlPr>
              <w:rPr>
                <w:rFonts w:ascii="Cambria Math" w:hAnsi="Cambria Math" w:cs="Times New Roman"/>
                <w:bCs/>
                <w:i/>
                <w:iCs/>
                <w:sz w:val="20"/>
                <w:szCs w:val="20"/>
              </w:rPr>
            </m:ctrlPr>
          </m:fPr>
          <m:num>
            <m:r>
              <w:rPr>
                <w:rFonts w:ascii="Cambria Math" w:hAnsi="Cambria Math" w:cs="Times New Roman"/>
                <w:sz w:val="20"/>
                <w:szCs w:val="20"/>
              </w:rPr>
              <m:t>16∙64</m:t>
            </m:r>
          </m:num>
          <m:den>
            <m:sSup>
              <m:sSupPr>
                <m:ctrlPr>
                  <w:rPr>
                    <w:rFonts w:ascii="Cambria Math" w:hAnsi="Cambria Math" w:cs="Times New Roman"/>
                    <w:bCs/>
                    <w:i/>
                    <w:iCs/>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den>
        </m:f>
        <m:r>
          <w:rPr>
            <w:rFonts w:ascii="Cambria Math" w:hAnsi="Cambria Math" w:cs="Times New Roman"/>
            <w:sz w:val="20"/>
            <w:szCs w:val="20"/>
          </w:rPr>
          <m:t>∙</m:t>
        </m:r>
        <m:sSub>
          <m:sSubPr>
            <m:ctrlPr>
              <w:rPr>
                <w:rFonts w:ascii="Cambria Math" w:hAnsi="Cambria Math" w:cs="Times New Roman"/>
                <w:bCs/>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sidR="00790B8C">
        <w:rPr>
          <w:rFonts w:ascii="Times New Roman" w:hAnsi="Times New Roman" w:cs="Times New Roman" w:hint="eastAsia"/>
          <w:bCs/>
          <w:iCs/>
          <w:sz w:val="20"/>
          <w:szCs w:val="20"/>
        </w:rPr>
        <w:t>,</w:t>
      </w:r>
      <w:r w:rsidR="00790B8C">
        <w:rPr>
          <w:rFonts w:ascii="Times New Roman" w:hAnsi="Times New Roman" w:cs="Times New Roman"/>
          <w:bCs/>
          <w:iCs/>
          <w:sz w:val="20"/>
          <w:szCs w:val="20"/>
        </w:rPr>
        <w:t xml:space="preserve"> seems acceptable</w:t>
      </w:r>
      <w:r w:rsidR="00653718">
        <w:rPr>
          <w:rFonts w:ascii="Times New Roman" w:hAnsi="Times New Roman" w:cs="Times New Roman"/>
          <w:bCs/>
          <w:iCs/>
          <w:sz w:val="20"/>
          <w:szCs w:val="20"/>
        </w:rPr>
        <w:t xml:space="preserve">, since </w:t>
      </w:r>
      <w:r w:rsidR="00020AFF">
        <w:rPr>
          <w:rFonts w:ascii="Times New Roman" w:hAnsi="Times New Roman" w:cs="Times New Roman"/>
          <w:bCs/>
          <w:iCs/>
          <w:sz w:val="20"/>
          <w:szCs w:val="20"/>
        </w:rPr>
        <w:t xml:space="preserve">a </w:t>
      </w:r>
      <w:r w:rsidR="00020AFF" w:rsidRPr="00D866C0">
        <w:rPr>
          <w:rFonts w:ascii="Times New Roman" w:hAnsi="Times New Roman" w:cs="Times New Roman"/>
          <w:bCs/>
          <w:iCs/>
          <w:sz w:val="20"/>
          <w:szCs w:val="20"/>
        </w:rPr>
        <w:t>finer granularity</w:t>
      </w:r>
      <w:r w:rsidR="00020AFF">
        <w:rPr>
          <w:rFonts w:ascii="Times New Roman" w:hAnsi="Times New Roman" w:cs="Times New Roman"/>
          <w:bCs/>
          <w:iCs/>
          <w:sz w:val="20"/>
          <w:szCs w:val="20"/>
        </w:rPr>
        <w:t xml:space="preserve"> of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w:rPr>
                <w:rFonts w:ascii="Cambria Math" w:hAnsi="Cambria Math" w:cs="Times New Roman"/>
                <w:sz w:val="20"/>
                <w:szCs w:val="20"/>
              </w:rPr>
              <m:t>TA,common</m:t>
            </m:r>
          </m:sub>
        </m:sSub>
      </m:oMath>
      <w:r w:rsidR="005B1AB4">
        <w:rPr>
          <w:rFonts w:ascii="Times New Roman" w:hAnsi="Times New Roman" w:cs="Times New Roman" w:hint="eastAsia"/>
          <w:bCs/>
          <w:iCs/>
          <w:sz w:val="20"/>
          <w:szCs w:val="20"/>
        </w:rPr>
        <w:t xml:space="preserve"> </w:t>
      </w:r>
      <w:r w:rsidR="005B1AB4">
        <w:rPr>
          <w:rFonts w:ascii="Times New Roman" w:hAnsi="Times New Roman" w:cs="Times New Roman"/>
          <w:bCs/>
          <w:iCs/>
          <w:sz w:val="20"/>
          <w:szCs w:val="20"/>
        </w:rPr>
        <w:t xml:space="preserve">is </w:t>
      </w:r>
      <w:r w:rsidR="00CC78F6">
        <w:rPr>
          <w:rFonts w:ascii="Times New Roman" w:hAnsi="Times New Roman" w:cs="Times New Roman"/>
          <w:bCs/>
          <w:iCs/>
          <w:sz w:val="20"/>
          <w:szCs w:val="20"/>
        </w:rPr>
        <w:t xml:space="preserve">helpless to reduce the </w:t>
      </w:r>
      <w:r w:rsidR="00CB7968">
        <w:rPr>
          <w:rFonts w:ascii="Times New Roman" w:hAnsi="Times New Roman" w:cs="Times New Roman" w:hint="eastAsia"/>
          <w:bCs/>
          <w:iCs/>
          <w:sz w:val="20"/>
          <w:szCs w:val="20"/>
        </w:rPr>
        <w:t>q</w:t>
      </w:r>
      <w:r w:rsidR="00CB7968">
        <w:rPr>
          <w:rFonts w:ascii="Times New Roman" w:hAnsi="Times New Roman" w:cs="Times New Roman"/>
          <w:bCs/>
          <w:iCs/>
          <w:sz w:val="20"/>
          <w:szCs w:val="20"/>
        </w:rPr>
        <w:t xml:space="preserve">uantization error of close-loop TA control mechanism, which is dominated by the </w:t>
      </w:r>
      <w:r w:rsidR="00CB7968" w:rsidRPr="00C838DC">
        <w:rPr>
          <w:rFonts w:ascii="Times New Roman" w:hAnsi="Times New Roman" w:cs="Times New Roman"/>
          <w:bCs/>
          <w:iCs/>
          <w:sz w:val="20"/>
          <w:szCs w:val="20"/>
        </w:rPr>
        <w:t>granularity of</w:t>
      </w:r>
      <w:r w:rsidR="00CB7968">
        <w:rPr>
          <w:rFonts w:ascii="Times New Roman" w:hAnsi="Times New Roman" w:cs="Times New Roman"/>
          <w:bCs/>
          <w:iCs/>
          <w:sz w:val="20"/>
          <w:szCs w:val="20"/>
        </w:rPr>
        <w:t xml:space="preserve">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oMath>
      <w:r w:rsidR="00CB7968">
        <w:rPr>
          <w:rFonts w:ascii="Times New Roman" w:hAnsi="Times New Roman" w:cs="Times New Roman" w:hint="eastAsia"/>
          <w:bCs/>
          <w:iCs/>
          <w:sz w:val="20"/>
          <w:szCs w:val="20"/>
        </w:rPr>
        <w:t>.</w:t>
      </w:r>
    </w:p>
    <w:p w14:paraId="3AE62E52" w14:textId="72063EBB" w:rsidR="00CB6F11" w:rsidRDefault="00832C2C" w:rsidP="0086517E">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R</w:t>
      </w:r>
      <w:r>
        <w:rPr>
          <w:rFonts w:ascii="Times New Roman" w:hAnsi="Times New Roman" w:cs="Times New Roman"/>
          <w:bCs/>
          <w:iCs/>
          <w:sz w:val="20"/>
          <w:szCs w:val="20"/>
        </w:rPr>
        <w:t xml:space="preserve">egarding that </w:t>
      </w:r>
      <w:r w:rsidR="00C82FD8" w:rsidRPr="00832C2C">
        <w:rPr>
          <w:rFonts w:ascii="Times New Roman" w:hAnsi="Times New Roman" w:cs="Times New Roman"/>
          <w:bCs/>
          <w:iCs/>
          <w:sz w:val="20"/>
          <w:szCs w:val="20"/>
        </w:rPr>
        <w:t>UL SCS may differ between UEs</w:t>
      </w:r>
      <w:r w:rsidR="00C82FD8">
        <w:rPr>
          <w:rFonts w:ascii="Times New Roman" w:hAnsi="Times New Roman" w:cs="Times New Roman"/>
          <w:bCs/>
          <w:iCs/>
          <w:sz w:val="20"/>
          <w:szCs w:val="20"/>
        </w:rPr>
        <w:t>,</w:t>
      </w:r>
      <w:r w:rsidR="00CB6F11">
        <w:rPr>
          <w:rFonts w:ascii="Times New Roman" w:hAnsi="Times New Roman" w:cs="Times New Roman"/>
          <w:bCs/>
          <w:iCs/>
          <w:sz w:val="20"/>
          <w:szCs w:val="20"/>
        </w:rPr>
        <w:t xml:space="preserve"> </w:t>
      </w:r>
      <m:oMath>
        <m:r>
          <w:rPr>
            <w:rFonts w:ascii="Cambria Math" w:hAnsi="Cambria Math" w:cs="Times New Roman"/>
            <w:sz w:val="20"/>
            <w:szCs w:val="20"/>
          </w:rPr>
          <m:t>μ</m:t>
        </m:r>
      </m:oMath>
      <w:r w:rsidR="0088336A" w:rsidRPr="0088336A">
        <w:rPr>
          <w:rFonts w:ascii="Times New Roman" w:hAnsi="Times New Roman" w:cs="Times New Roman"/>
          <w:bCs/>
          <w:iCs/>
          <w:sz w:val="20"/>
          <w:szCs w:val="20"/>
        </w:rPr>
        <w:t xml:space="preserve"> </w:t>
      </w:r>
      <w:r w:rsidR="0088336A">
        <w:rPr>
          <w:rFonts w:ascii="Times New Roman" w:hAnsi="Times New Roman" w:cs="Times New Roman"/>
          <w:bCs/>
          <w:iCs/>
          <w:sz w:val="20"/>
          <w:szCs w:val="20"/>
        </w:rPr>
        <w:t>should be</w:t>
      </w:r>
      <w:r w:rsidR="0088336A" w:rsidRPr="0088336A">
        <w:rPr>
          <w:rFonts w:ascii="Times New Roman" w:hAnsi="Times New Roman" w:cs="Times New Roman"/>
          <w:bCs/>
          <w:iCs/>
          <w:sz w:val="20"/>
          <w:szCs w:val="20"/>
        </w:rPr>
        <w:t xml:space="preserve"> the highest </w:t>
      </w:r>
      <w:r w:rsidR="006F613D">
        <w:rPr>
          <w:rFonts w:ascii="Times New Roman" w:hAnsi="Times New Roman" w:cs="Times New Roman"/>
          <w:bCs/>
          <w:iCs/>
          <w:sz w:val="20"/>
          <w:szCs w:val="20"/>
        </w:rPr>
        <w:t>SCS for all UE.</w:t>
      </w:r>
      <w:r w:rsidR="001A7080">
        <w:rPr>
          <w:rFonts w:ascii="Times New Roman" w:hAnsi="Times New Roman" w:cs="Times New Roman"/>
          <w:bCs/>
          <w:iCs/>
          <w:sz w:val="20"/>
          <w:szCs w:val="20"/>
        </w:rPr>
        <w:t xml:space="preserve"> The network </w:t>
      </w:r>
      <w:r w:rsidR="001A7080" w:rsidRPr="001A7080">
        <w:rPr>
          <w:rFonts w:ascii="Times New Roman" w:hAnsi="Times New Roman" w:cs="Times New Roman"/>
          <w:bCs/>
          <w:iCs/>
          <w:sz w:val="20"/>
          <w:szCs w:val="20"/>
        </w:rPr>
        <w:t xml:space="preserve">can have the flexibility to configure a </w:t>
      </w:r>
      <w:r w:rsidR="001A7080">
        <w:rPr>
          <w:rFonts w:ascii="Times New Roman" w:hAnsi="Times New Roman" w:cs="Times New Roman"/>
          <w:bCs/>
          <w:iCs/>
          <w:sz w:val="20"/>
          <w:szCs w:val="20"/>
        </w:rPr>
        <w:t>reference SCS value in system information.</w:t>
      </w:r>
    </w:p>
    <w:p w14:paraId="3D226E3B" w14:textId="77777777" w:rsidR="00505D92" w:rsidRDefault="005C4994" w:rsidP="00505D92">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E967C9" w:rsidRPr="009A5E11">
        <w:rPr>
          <w:rFonts w:ascii="Times New Roman" w:hAnsi="Times New Roman" w:cs="Times New Roman"/>
          <w:bCs/>
          <w:iCs/>
          <w:sz w:val="20"/>
          <w:szCs w:val="20"/>
        </w:rPr>
        <w:t>The granularity of Common TA is set to</w:t>
      </w:r>
      <w:r w:rsidR="00E967C9">
        <w:rPr>
          <w:rFonts w:ascii="Times New Roman" w:hAnsi="Times New Roman" w:cs="Times New Roman"/>
          <w:bCs/>
          <w:iCs/>
          <w:sz w:val="20"/>
          <w:szCs w:val="20"/>
        </w:rPr>
        <w:t xml:space="preserve"> </w:t>
      </w:r>
      <m:oMath>
        <m:f>
          <m:fPr>
            <m:type m:val="lin"/>
            <m:ctrlPr>
              <w:rPr>
                <w:rFonts w:ascii="Cambria Math" w:hAnsi="Cambria Math" w:cs="Times New Roman"/>
                <w:bCs/>
                <w:i/>
                <w:iCs/>
                <w:sz w:val="20"/>
                <w:szCs w:val="20"/>
              </w:rPr>
            </m:ctrlPr>
          </m:fPr>
          <m:num>
            <m:r>
              <w:rPr>
                <w:rFonts w:ascii="Cambria Math" w:hAnsi="Cambria Math" w:cs="Times New Roman"/>
                <w:sz w:val="20"/>
                <w:szCs w:val="20"/>
              </w:rPr>
              <m:t>16∙64</m:t>
            </m:r>
          </m:num>
          <m:den>
            <m:sSup>
              <m:sSupPr>
                <m:ctrlPr>
                  <w:rPr>
                    <w:rFonts w:ascii="Cambria Math" w:hAnsi="Cambria Math" w:cs="Times New Roman"/>
                    <w:bCs/>
                    <w:i/>
                    <w:iCs/>
                    <w:sz w:val="20"/>
                    <w:szCs w:val="20"/>
                  </w:rPr>
                </m:ctrlPr>
              </m:sSupPr>
              <m:e>
                <m:r>
                  <w:rPr>
                    <w:rFonts w:ascii="Cambria Math" w:hAnsi="Cambria Math" w:cs="Times New Roman"/>
                    <w:sz w:val="20"/>
                    <w:szCs w:val="20"/>
                  </w:rPr>
                  <m:t>2</m:t>
                </m:r>
              </m:e>
              <m:sup>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ref</m:t>
                    </m:r>
                  </m:sub>
                </m:sSub>
              </m:sup>
            </m:sSup>
          </m:den>
        </m:f>
        <m:r>
          <w:rPr>
            <w:rFonts w:ascii="Cambria Math" w:hAnsi="Cambria Math" w:cs="Times New Roman"/>
            <w:sz w:val="20"/>
            <w:szCs w:val="20"/>
          </w:rPr>
          <m:t>∙</m:t>
        </m:r>
        <m:sSub>
          <m:sSubPr>
            <m:ctrlPr>
              <w:rPr>
                <w:rFonts w:ascii="Cambria Math" w:hAnsi="Cambria Math" w:cs="Times New Roman"/>
                <w:bCs/>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sidR="007541B7">
        <w:rPr>
          <w:rFonts w:ascii="Times New Roman" w:hAnsi="Times New Roman" w:cs="Times New Roman"/>
          <w:bCs/>
          <w:iCs/>
          <w:sz w:val="20"/>
          <w:szCs w:val="20"/>
        </w:rPr>
        <w:t xml:space="preserve">, where </w:t>
      </w:r>
      <m:oMath>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ref</m:t>
            </m:r>
          </m:sub>
        </m:sSub>
      </m:oMath>
      <w:r w:rsidR="007541B7">
        <w:rPr>
          <w:rFonts w:ascii="Times New Roman" w:hAnsi="Times New Roman" w:cs="Times New Roman" w:hint="eastAsia"/>
          <w:sz w:val="20"/>
          <w:szCs w:val="20"/>
        </w:rPr>
        <w:t xml:space="preserve"> </w:t>
      </w:r>
      <w:r w:rsidR="007541B7">
        <w:rPr>
          <w:rFonts w:ascii="Times New Roman" w:hAnsi="Times New Roman" w:cs="Times New Roman"/>
          <w:sz w:val="20"/>
          <w:szCs w:val="20"/>
        </w:rPr>
        <w:t xml:space="preserve">is </w:t>
      </w:r>
      <w:r w:rsidR="00505D92">
        <w:rPr>
          <w:rFonts w:ascii="Times New Roman" w:hAnsi="Times New Roman" w:cs="Times New Roman"/>
          <w:bCs/>
          <w:iCs/>
          <w:sz w:val="20"/>
          <w:szCs w:val="20"/>
        </w:rPr>
        <w:t xml:space="preserve">a reference SCS, which is configured by the network in system information. </w:t>
      </w:r>
    </w:p>
    <w:p w14:paraId="3B5E9088" w14:textId="2629E08D" w:rsidR="006E6F0A" w:rsidRDefault="0098056A" w:rsidP="0098056A">
      <w:pPr>
        <w:pStyle w:val="2"/>
        <w:spacing w:before="120" w:after="120"/>
        <w:rPr>
          <w:bCs/>
          <w:iCs/>
          <w:sz w:val="20"/>
          <w:szCs w:val="20"/>
        </w:rPr>
      </w:pPr>
      <w:r w:rsidRPr="0098056A">
        <w:rPr>
          <w:bCs/>
          <w:iCs/>
          <w:sz w:val="20"/>
          <w:szCs w:val="20"/>
        </w:rPr>
        <w:t>Issue#4: The need and the indication of TA margin</w:t>
      </w:r>
    </w:p>
    <w:p w14:paraId="600DF065" w14:textId="74B8179F" w:rsidR="00AE48FC" w:rsidRDefault="00D173E8" w:rsidP="00785C6E">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A</w:t>
      </w:r>
      <w:r>
        <w:rPr>
          <w:rFonts w:ascii="Times New Roman" w:hAnsi="Times New Roman" w:cs="Times New Roman"/>
          <w:bCs/>
          <w:iCs/>
          <w:sz w:val="20"/>
          <w:szCs w:val="20"/>
        </w:rPr>
        <w:t xml:space="preserve">s discussed in section 2-1, for </w:t>
      </w:r>
      <w:r w:rsidR="00144271">
        <w:rPr>
          <w:rFonts w:ascii="Times New Roman" w:hAnsi="Times New Roman" w:cs="Times New Roman"/>
          <w:bCs/>
          <w:iCs/>
          <w:sz w:val="20"/>
          <w:szCs w:val="20"/>
        </w:rPr>
        <w:t xml:space="preserve">scenario 1, scenario 2-a, and scenario 2-b, </w:t>
      </w:r>
      <w:r w:rsidR="00785C6E" w:rsidRPr="00323A0C">
        <w:rPr>
          <w:rFonts w:ascii="Times New Roman" w:hAnsi="Times New Roman" w:cs="Times New Roman"/>
          <w:bCs/>
          <w:iCs/>
          <w:sz w:val="20"/>
          <w:szCs w:val="20"/>
        </w:rPr>
        <w:t>common TA</w:t>
      </w:r>
      <w:r w:rsidR="00785C6E">
        <w:rPr>
          <w:rFonts w:ascii="Times New Roman" w:hAnsi="Times New Roman" w:cs="Times New Roman"/>
          <w:bCs/>
          <w:iCs/>
          <w:sz w:val="20"/>
          <w:szCs w:val="20"/>
        </w:rPr>
        <w:t xml:space="preserve"> and </w:t>
      </w:r>
      <w:r w:rsidR="00785C6E" w:rsidRPr="00323A0C">
        <w:rPr>
          <w:rFonts w:ascii="Times New Roman" w:hAnsi="Times New Roman" w:cs="Times New Roman"/>
          <w:bCs/>
          <w:iCs/>
          <w:sz w:val="20"/>
          <w:szCs w:val="20"/>
        </w:rPr>
        <w:t>common TA</w:t>
      </w:r>
      <w:r w:rsidR="00785C6E">
        <w:rPr>
          <w:rFonts w:ascii="Times New Roman" w:hAnsi="Times New Roman" w:cs="Times New Roman"/>
          <w:bCs/>
          <w:iCs/>
          <w:sz w:val="20"/>
          <w:szCs w:val="20"/>
        </w:rPr>
        <w:t xml:space="preserve"> drift rate are </w:t>
      </w:r>
      <w:r w:rsidR="00D05A6B">
        <w:rPr>
          <w:rFonts w:ascii="Times New Roman" w:hAnsi="Times New Roman" w:cs="Times New Roman"/>
          <w:bCs/>
          <w:iCs/>
          <w:sz w:val="20"/>
          <w:szCs w:val="20"/>
        </w:rPr>
        <w:t>always</w:t>
      </w:r>
      <w:r w:rsidR="00785C6E">
        <w:rPr>
          <w:rFonts w:ascii="Times New Roman" w:hAnsi="Times New Roman" w:cs="Times New Roman"/>
          <w:bCs/>
          <w:iCs/>
          <w:sz w:val="20"/>
          <w:szCs w:val="20"/>
        </w:rPr>
        <w:t xml:space="preserve"> needed to indicate the time-variant </w:t>
      </w:r>
      <w:r w:rsidR="00785C6E" w:rsidRPr="00E21DC5">
        <w:rPr>
          <w:rFonts w:ascii="Times New Roman" w:hAnsi="Times New Roman" w:cs="Times New Roman"/>
          <w:bCs/>
          <w:iCs/>
          <w:sz w:val="20"/>
          <w:szCs w:val="20"/>
        </w:rPr>
        <w:t xml:space="preserve">RTT </w:t>
      </w:r>
      <w:r w:rsidR="00785C6E">
        <w:rPr>
          <w:rFonts w:ascii="Times New Roman" w:hAnsi="Times New Roman" w:cs="Times New Roman"/>
          <w:bCs/>
          <w:iCs/>
          <w:sz w:val="20"/>
          <w:szCs w:val="20"/>
        </w:rPr>
        <w:t>in</w:t>
      </w:r>
      <w:r w:rsidR="00785C6E" w:rsidRPr="00E21DC5">
        <w:rPr>
          <w:rFonts w:ascii="Times New Roman" w:hAnsi="Times New Roman" w:cs="Times New Roman"/>
          <w:bCs/>
          <w:iCs/>
          <w:sz w:val="20"/>
          <w:szCs w:val="20"/>
        </w:rPr>
        <w:t xml:space="preserve"> the feeder link</w:t>
      </w:r>
      <w:r w:rsidR="00AF5115">
        <w:rPr>
          <w:rFonts w:ascii="Times New Roman" w:hAnsi="Times New Roman" w:cs="Times New Roman"/>
          <w:bCs/>
          <w:iCs/>
          <w:sz w:val="20"/>
          <w:szCs w:val="20"/>
        </w:rPr>
        <w:t xml:space="preserve"> (i.e., </w:t>
      </w:r>
      <w:r w:rsidR="00AF5115" w:rsidRPr="00AF5115">
        <w:rPr>
          <w:rFonts w:ascii="Times New Roman" w:hAnsi="Times New Roman" w:cs="Times New Roman"/>
          <w:bCs/>
          <w:iCs/>
          <w:sz w:val="20"/>
          <w:szCs w:val="20"/>
        </w:rPr>
        <w:t>satellite-to-gNB RTT</w:t>
      </w:r>
      <w:r w:rsidR="00AF5115">
        <w:rPr>
          <w:rFonts w:ascii="Times New Roman" w:hAnsi="Times New Roman" w:cs="Times New Roman"/>
          <w:bCs/>
          <w:iCs/>
          <w:sz w:val="20"/>
          <w:szCs w:val="20"/>
        </w:rPr>
        <w:t>)</w:t>
      </w:r>
      <w:r w:rsidR="00785C6E">
        <w:rPr>
          <w:rFonts w:ascii="Times New Roman" w:hAnsi="Times New Roman" w:cs="Times New Roman"/>
          <w:bCs/>
          <w:iCs/>
          <w:sz w:val="20"/>
          <w:szCs w:val="20"/>
        </w:rPr>
        <w:t>.</w:t>
      </w:r>
      <w:r w:rsidR="00DB2AF4">
        <w:rPr>
          <w:rFonts w:ascii="Times New Roman" w:hAnsi="Times New Roman" w:cs="Times New Roman"/>
          <w:bCs/>
          <w:iCs/>
          <w:sz w:val="20"/>
          <w:szCs w:val="20"/>
        </w:rPr>
        <w:t xml:space="preserve"> Thus, </w:t>
      </w:r>
      <w:r w:rsidR="000B1D9B" w:rsidRPr="0052361D">
        <w:rPr>
          <w:rFonts w:ascii="Times New Roman" w:hAnsi="Times New Roman" w:cs="Times New Roman"/>
          <w:bCs/>
          <w:sz w:val="20"/>
          <w:szCs w:val="20"/>
        </w:rPr>
        <w:t xml:space="preserve">TA </w:t>
      </w:r>
      <w:r w:rsidR="000B1D9B">
        <w:rPr>
          <w:rFonts w:ascii="Times New Roman" w:hAnsi="Times New Roman" w:cs="Times New Roman"/>
          <w:bCs/>
          <w:sz w:val="20"/>
          <w:szCs w:val="20"/>
        </w:rPr>
        <w:t xml:space="preserve">margin absorbed in </w:t>
      </w:r>
      <w:r w:rsidR="000B1D9B" w:rsidRPr="0056155F">
        <w:rPr>
          <w:rFonts w:ascii="Times New Roman" w:hAnsi="Times New Roman" w:cs="Times New Roman"/>
          <w:bCs/>
          <w:iCs/>
          <w:sz w:val="20"/>
          <w:szCs w:val="20"/>
        </w:rPr>
        <w:t>common TA</w:t>
      </w:r>
      <w:r w:rsidR="000B1D9B">
        <w:rPr>
          <w:rFonts w:ascii="Times New Roman" w:hAnsi="Times New Roman" w:cs="Times New Roman"/>
          <w:bCs/>
          <w:iCs/>
          <w:sz w:val="20"/>
          <w:szCs w:val="20"/>
        </w:rPr>
        <w:t xml:space="preserve"> configuration</w:t>
      </w:r>
      <w:r w:rsidR="0074722F">
        <w:rPr>
          <w:rFonts w:ascii="Times New Roman" w:hAnsi="Times New Roman" w:cs="Times New Roman"/>
          <w:bCs/>
          <w:iCs/>
          <w:sz w:val="20"/>
          <w:szCs w:val="20"/>
        </w:rPr>
        <w:t xml:space="preserve">, which is </w:t>
      </w:r>
      <w:r w:rsidR="0074722F" w:rsidRPr="0052361D">
        <w:rPr>
          <w:rFonts w:ascii="Times New Roman" w:hAnsi="Times New Roman" w:cs="Times New Roman"/>
          <w:bCs/>
          <w:iCs/>
          <w:sz w:val="20"/>
          <w:szCs w:val="20"/>
        </w:rPr>
        <w:t>transparent to the UE</w:t>
      </w:r>
      <w:r w:rsidR="0074722F">
        <w:rPr>
          <w:rFonts w:ascii="Times New Roman" w:hAnsi="Times New Roman" w:cs="Times New Roman"/>
          <w:bCs/>
          <w:iCs/>
          <w:sz w:val="20"/>
          <w:szCs w:val="20"/>
        </w:rPr>
        <w:t>,</w:t>
      </w:r>
      <w:r w:rsidR="00AE48FC">
        <w:rPr>
          <w:rFonts w:ascii="Times New Roman" w:hAnsi="Times New Roman" w:cs="Times New Roman"/>
          <w:bCs/>
          <w:iCs/>
          <w:sz w:val="20"/>
          <w:szCs w:val="20"/>
        </w:rPr>
        <w:t xml:space="preserve"> is preferred with</w:t>
      </w:r>
      <w:r w:rsidR="0074722F">
        <w:rPr>
          <w:rFonts w:ascii="Times New Roman" w:hAnsi="Times New Roman" w:cs="Times New Roman"/>
          <w:bCs/>
          <w:iCs/>
          <w:sz w:val="20"/>
          <w:szCs w:val="20"/>
        </w:rPr>
        <w:t xml:space="preserve"> less spec impact and without additional signaling overhead.</w:t>
      </w:r>
    </w:p>
    <w:p w14:paraId="34F71DF8" w14:textId="2746071A" w:rsidR="00D173E8" w:rsidRDefault="00D173E8" w:rsidP="00D173E8">
      <w:pPr>
        <w:spacing w:beforeLines="50" w:before="120" w:afterLines="50" w:after="120"/>
        <w:rPr>
          <w:rFonts w:ascii="Times New Roman" w:hAnsi="Times New Roman" w:cs="Times New Roman"/>
          <w:b/>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0A1550">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52361D">
        <w:rPr>
          <w:rFonts w:ascii="Times New Roman" w:hAnsi="Times New Roman" w:cs="Times New Roman"/>
          <w:bCs/>
          <w:sz w:val="20"/>
          <w:szCs w:val="20"/>
        </w:rPr>
        <w:t xml:space="preserve">TA </w:t>
      </w:r>
      <w:r>
        <w:rPr>
          <w:rFonts w:ascii="Times New Roman" w:hAnsi="Times New Roman" w:cs="Times New Roman"/>
          <w:bCs/>
          <w:sz w:val="20"/>
          <w:szCs w:val="20"/>
        </w:rPr>
        <w:t xml:space="preserve">margin should be absorbed in </w:t>
      </w:r>
      <w:r w:rsidRPr="0056155F">
        <w:rPr>
          <w:rFonts w:ascii="Times New Roman" w:hAnsi="Times New Roman" w:cs="Times New Roman"/>
          <w:bCs/>
          <w:iCs/>
          <w:sz w:val="20"/>
          <w:szCs w:val="20"/>
        </w:rPr>
        <w:t>common TA</w:t>
      </w:r>
      <w:r>
        <w:rPr>
          <w:rFonts w:ascii="Times New Roman" w:hAnsi="Times New Roman" w:cs="Times New Roman"/>
          <w:bCs/>
          <w:iCs/>
          <w:sz w:val="20"/>
          <w:szCs w:val="20"/>
        </w:rPr>
        <w:t xml:space="preserve"> configuration, and </w:t>
      </w:r>
      <w:r w:rsidRPr="0052361D">
        <w:rPr>
          <w:rFonts w:ascii="Times New Roman" w:hAnsi="Times New Roman" w:cs="Times New Roman"/>
          <w:bCs/>
          <w:iCs/>
          <w:sz w:val="20"/>
          <w:szCs w:val="20"/>
        </w:rPr>
        <w:t xml:space="preserve">it </w:t>
      </w:r>
      <w:r>
        <w:rPr>
          <w:rFonts w:ascii="Times New Roman" w:hAnsi="Times New Roman" w:cs="Times New Roman"/>
          <w:bCs/>
          <w:iCs/>
          <w:sz w:val="20"/>
          <w:szCs w:val="20"/>
        </w:rPr>
        <w:t>should be</w:t>
      </w:r>
      <w:r w:rsidRPr="0052361D">
        <w:rPr>
          <w:rFonts w:ascii="Times New Roman" w:hAnsi="Times New Roman" w:cs="Times New Roman"/>
          <w:bCs/>
          <w:iCs/>
          <w:sz w:val="20"/>
          <w:szCs w:val="20"/>
        </w:rPr>
        <w:t xml:space="preserve"> transparent to the UE.</w:t>
      </w:r>
    </w:p>
    <w:p w14:paraId="49366ECD" w14:textId="45DBF4AE" w:rsidR="00D10088" w:rsidRPr="00BB3DC0" w:rsidRDefault="00923929" w:rsidP="00923929">
      <w:pPr>
        <w:pStyle w:val="2"/>
        <w:spacing w:before="120" w:after="120"/>
        <w:rPr>
          <w:bCs/>
          <w:iCs/>
          <w:sz w:val="20"/>
          <w:szCs w:val="20"/>
        </w:rPr>
      </w:pPr>
      <w:r w:rsidRPr="00923929">
        <w:rPr>
          <w:bCs/>
          <w:iCs/>
          <w:sz w:val="20"/>
          <w:szCs w:val="20"/>
        </w:rPr>
        <w:t>Issue#6: TA update in RRC_CONNECTED state</w:t>
      </w:r>
    </w:p>
    <w:p w14:paraId="0056A49C" w14:textId="53FE3B37" w:rsidR="00A1306E" w:rsidRDefault="00A1306E" w:rsidP="00A1306E">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5</w:t>
      </w:r>
      <w:r w:rsidRPr="00A72DB7">
        <w:rPr>
          <w:rFonts w:ascii="Times New Roman" w:hAnsi="Times New Roman" w:cs="Times New Roman"/>
          <w:bCs/>
          <w:iCs/>
          <w:sz w:val="20"/>
          <w:szCs w:val="20"/>
        </w:rPr>
        <w:t>-e</w:t>
      </w:r>
      <w:r w:rsidRPr="0089452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the</w:t>
      </w:r>
      <w:r>
        <w:rPr>
          <w:rFonts w:ascii="Times New Roman" w:hAnsi="Times New Roman" w:cs="Times New Roman"/>
          <w:bCs/>
          <w:iCs/>
          <w:sz w:val="20"/>
          <w:szCs w:val="20"/>
        </w:rPr>
        <w:t xml:space="preserve">re was a discussion on </w:t>
      </w:r>
      <w:r w:rsidRPr="00A1306E">
        <w:rPr>
          <w:rFonts w:ascii="Times New Roman" w:hAnsi="Times New Roman" w:cs="Times New Roman"/>
          <w:bCs/>
          <w:iCs/>
          <w:sz w:val="20"/>
          <w:szCs w:val="20"/>
        </w:rPr>
        <w:t>TA update in RRC_CONNECTED state</w:t>
      </w:r>
      <w:r>
        <w:rPr>
          <w:rFonts w:ascii="Times New Roman" w:hAnsi="Times New Roman" w:cs="Times New Roman"/>
          <w:bCs/>
          <w:iCs/>
          <w:sz w:val="20"/>
          <w:szCs w:val="20"/>
        </w:rPr>
        <w:t>, but no con</w:t>
      </w:r>
      <w:r w:rsidR="005D2CB9">
        <w:rPr>
          <w:rFonts w:ascii="Times New Roman" w:hAnsi="Times New Roman" w:cs="Times New Roman"/>
          <w:bCs/>
          <w:iCs/>
          <w:sz w:val="20"/>
          <w:szCs w:val="20"/>
        </w:rPr>
        <w:t>s</w:t>
      </w:r>
      <w:r>
        <w:rPr>
          <w:rFonts w:ascii="Times New Roman" w:hAnsi="Times New Roman" w:cs="Times New Roman"/>
          <w:bCs/>
          <w:iCs/>
          <w:sz w:val="20"/>
          <w:szCs w:val="20"/>
        </w:rPr>
        <w:t xml:space="preserve">ensus </w:t>
      </w:r>
      <w:r w:rsidR="005D2CB9">
        <w:rPr>
          <w:rFonts w:ascii="Times New Roman" w:hAnsi="Times New Roman" w:cs="Times New Roman"/>
          <w:bCs/>
          <w:iCs/>
          <w:sz w:val="20"/>
          <w:szCs w:val="20"/>
        </w:rPr>
        <w:t xml:space="preserve">was achieved. Moderator suggested for more input in this RAN1 meeting </w:t>
      </w:r>
      <w:r w:rsidR="005D2CB9">
        <w:rPr>
          <w:rFonts w:ascii="Times New Roman" w:hAnsi="Times New Roman" w:cs="Times New Roman"/>
          <w:bCs/>
          <w:iCs/>
          <w:sz w:val="20"/>
          <w:szCs w:val="20"/>
        </w:rPr>
        <w:fldChar w:fldCharType="begin"/>
      </w:r>
      <w:r w:rsidR="005D2CB9">
        <w:rPr>
          <w:rFonts w:ascii="Times New Roman" w:hAnsi="Times New Roman" w:cs="Times New Roman"/>
          <w:bCs/>
          <w:iCs/>
          <w:sz w:val="20"/>
          <w:szCs w:val="20"/>
        </w:rPr>
        <w:instrText xml:space="preserve"> REF _Ref78800094 \n \h </w:instrText>
      </w:r>
      <w:r w:rsidR="005D2CB9">
        <w:rPr>
          <w:rFonts w:ascii="Times New Roman" w:hAnsi="Times New Roman" w:cs="Times New Roman"/>
          <w:bCs/>
          <w:iCs/>
          <w:sz w:val="20"/>
          <w:szCs w:val="20"/>
        </w:rPr>
      </w:r>
      <w:r w:rsidR="005D2CB9">
        <w:rPr>
          <w:rFonts w:ascii="Times New Roman" w:hAnsi="Times New Roman" w:cs="Times New Roman"/>
          <w:bCs/>
          <w:iCs/>
          <w:sz w:val="20"/>
          <w:szCs w:val="20"/>
        </w:rPr>
        <w:fldChar w:fldCharType="separate"/>
      </w:r>
      <w:r w:rsidR="005D2CB9">
        <w:rPr>
          <w:rFonts w:ascii="Times New Roman" w:hAnsi="Times New Roman" w:cs="Times New Roman"/>
          <w:bCs/>
          <w:iCs/>
          <w:sz w:val="20"/>
          <w:szCs w:val="20"/>
        </w:rPr>
        <w:t>[2]</w:t>
      </w:r>
      <w:r w:rsidR="005D2CB9">
        <w:rPr>
          <w:rFonts w:ascii="Times New Roman" w:hAnsi="Times New Roman" w:cs="Times New Roman"/>
          <w:bCs/>
          <w:iCs/>
          <w:sz w:val="20"/>
          <w:szCs w:val="20"/>
        </w:rPr>
        <w:fldChar w:fldCharType="end"/>
      </w:r>
      <w:r w:rsidR="005D2CB9">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5D2CB9" w14:paraId="45071F2F" w14:textId="77777777" w:rsidTr="005D2CB9">
        <w:tc>
          <w:tcPr>
            <w:tcW w:w="9962" w:type="dxa"/>
          </w:tcPr>
          <w:p w14:paraId="659F6312" w14:textId="77777777" w:rsidR="000D2D33" w:rsidRPr="0045769B" w:rsidRDefault="000D2D33" w:rsidP="000D2D33">
            <w:pPr>
              <w:rPr>
                <w:b/>
                <w:bCs/>
                <w:color w:val="000000" w:themeColor="text1"/>
                <w:lang w:eastAsia="ko-KR"/>
              </w:rPr>
            </w:pPr>
            <w:r>
              <w:rPr>
                <w:b/>
                <w:bCs/>
                <w:color w:val="000000" w:themeColor="text1"/>
                <w:highlight w:val="yellow"/>
                <w:lang w:eastAsia="ko-KR"/>
              </w:rPr>
              <w:t>Updated</w:t>
            </w:r>
            <w:r w:rsidRPr="0045769B">
              <w:rPr>
                <w:b/>
                <w:bCs/>
                <w:color w:val="000000" w:themeColor="text1"/>
                <w:highlight w:val="yellow"/>
                <w:lang w:eastAsia="ko-KR"/>
              </w:rPr>
              <w:t xml:space="preserve"> Proposal 6:</w:t>
            </w:r>
          </w:p>
          <w:p w14:paraId="2EA88AB9" w14:textId="77777777" w:rsidR="000D2D33" w:rsidRPr="0045769B" w:rsidRDefault="000D2D33" w:rsidP="000D2D33">
            <w:pPr>
              <w:pStyle w:val="Doc-text2"/>
              <w:ind w:left="0" w:firstLine="0"/>
              <w:rPr>
                <w:rFonts w:ascii="Times New Roman" w:hAnsi="Times New Roman"/>
                <w:b/>
                <w:lang w:val="en-GB" w:eastAsia="ko-KR"/>
              </w:rPr>
            </w:pPr>
            <w:r w:rsidRPr="0045769B">
              <w:rPr>
                <w:rFonts w:ascii="Times New Roman" w:hAnsi="Times New Roman"/>
                <w:b/>
                <w:lang w:val="en-GB" w:eastAsia="ko-KR"/>
              </w:rPr>
              <w:t>In RRC_CONNECTED state</w:t>
            </w:r>
            <w:r>
              <w:rPr>
                <w:rFonts w:ascii="Times New Roman" w:hAnsi="Times New Roman"/>
                <w:b/>
                <w:lang w:val="en-GB" w:eastAsia="ko-KR"/>
              </w:rPr>
              <w:t xml:space="preserve"> in NR NTN</w:t>
            </w:r>
            <w:r w:rsidRPr="0045769B">
              <w:rPr>
                <w:rFonts w:ascii="Times New Roman" w:hAnsi="Times New Roman"/>
                <w:b/>
                <w:lang w:val="en-GB" w:eastAsia="ko-KR"/>
              </w:rPr>
              <w:t>:</w:t>
            </w:r>
          </w:p>
          <w:p w14:paraId="12DEA53D" w14:textId="77777777" w:rsidR="000D2D33" w:rsidRDefault="000D2D33" w:rsidP="000D2D33">
            <w:pPr>
              <w:pStyle w:val="Doc-text2"/>
              <w:numPr>
                <w:ilvl w:val="0"/>
                <w:numId w:val="28"/>
              </w:numPr>
              <w:overflowPunct/>
              <w:autoSpaceDE/>
              <w:autoSpaceDN/>
              <w:adjustRightInd/>
              <w:spacing w:line="276" w:lineRule="auto"/>
              <w:textAlignment w:val="auto"/>
              <w:rPr>
                <w:rFonts w:ascii="Times New Roman" w:eastAsia="+mn-ea" w:hAnsi="Times New Roman"/>
                <w:b/>
                <w:color w:val="000000"/>
                <w:kern w:val="24"/>
                <w:lang w:val="en-GB"/>
              </w:rPr>
            </w:pPr>
            <w:r w:rsidRPr="0045769B">
              <w:rPr>
                <w:rFonts w:ascii="Times New Roman" w:eastAsia="+mn-ea" w:hAnsi="Times New Roman"/>
                <w:b/>
                <w:color w:val="000000"/>
                <w:kern w:val="24"/>
                <w:lang w:val="en-GB"/>
              </w:rPr>
              <w:t>N</w:t>
            </w:r>
            <w:r w:rsidRPr="0045769B">
              <w:rPr>
                <w:rFonts w:ascii="Times New Roman" w:eastAsia="+mn-ea" w:hAnsi="Times New Roman"/>
                <w:b/>
                <w:color w:val="000000"/>
                <w:kern w:val="24"/>
                <w:vertAlign w:val="subscript"/>
                <w:lang w:val="en-GB"/>
              </w:rPr>
              <w:t>TA</w:t>
            </w:r>
            <w:r w:rsidRPr="0045769B">
              <w:rPr>
                <w:rFonts w:ascii="Times New Roman" w:eastAsia="+mn-ea" w:hAnsi="Times New Roman"/>
                <w:b/>
                <w:color w:val="000000"/>
                <w:kern w:val="24"/>
                <w:lang w:val="en-GB"/>
              </w:rPr>
              <w:t xml:space="preserve"> update based on TA Command  field in msg2/msgB and MAC CE TA command is used for UL timing alignment correction </w:t>
            </w:r>
            <w:r>
              <w:rPr>
                <w:rFonts w:ascii="Times New Roman" w:eastAsia="+mn-ea" w:hAnsi="Times New Roman"/>
                <w:b/>
                <w:color w:val="000000"/>
                <w:kern w:val="24"/>
                <w:lang w:val="en-GB"/>
              </w:rPr>
              <w:t>as in NR Release 16</w:t>
            </w:r>
            <w:r w:rsidRPr="0045769B">
              <w:rPr>
                <w:rFonts w:ascii="Times New Roman" w:eastAsia="+mn-ea" w:hAnsi="Times New Roman"/>
                <w:b/>
                <w:color w:val="000000"/>
                <w:kern w:val="24"/>
                <w:lang w:val="en-GB"/>
              </w:rPr>
              <w:t>.</w:t>
            </w:r>
          </w:p>
          <w:p w14:paraId="0275DA53" w14:textId="77777777" w:rsidR="000D2D33" w:rsidRPr="0045769B" w:rsidRDefault="000D2D33" w:rsidP="000D2D33">
            <w:pPr>
              <w:pStyle w:val="Doc-text2"/>
              <w:numPr>
                <w:ilvl w:val="2"/>
                <w:numId w:val="28"/>
              </w:numPr>
              <w:overflowPunct/>
              <w:autoSpaceDE/>
              <w:autoSpaceDN/>
              <w:adjustRightInd/>
              <w:spacing w:line="276" w:lineRule="auto"/>
              <w:textAlignment w:val="auto"/>
              <w:rPr>
                <w:rFonts w:ascii="Times New Roman" w:eastAsia="+mn-ea" w:hAnsi="Times New Roman"/>
                <w:b/>
                <w:color w:val="000000"/>
                <w:kern w:val="24"/>
                <w:lang w:val="en-GB"/>
              </w:rPr>
            </w:pPr>
            <w:r>
              <w:rPr>
                <w:rFonts w:ascii="Times New Roman" w:eastAsia="+mn-ea" w:hAnsi="Times New Roman"/>
                <w:b/>
                <w:color w:val="000000"/>
                <w:kern w:val="24"/>
                <w:lang w:val="en-GB"/>
              </w:rPr>
              <w:t xml:space="preserve">FFS: Whether some enhancements are needed </w:t>
            </w:r>
          </w:p>
          <w:p w14:paraId="7E45485D" w14:textId="77777777" w:rsidR="000D2D33" w:rsidRDefault="000D2D33" w:rsidP="000D2D33">
            <w:pPr>
              <w:pStyle w:val="Doc-text2"/>
              <w:numPr>
                <w:ilvl w:val="0"/>
                <w:numId w:val="28"/>
              </w:numPr>
              <w:overflowPunct/>
              <w:autoSpaceDE/>
              <w:autoSpaceDN/>
              <w:adjustRightInd/>
              <w:spacing w:line="276" w:lineRule="auto"/>
              <w:textAlignment w:val="auto"/>
              <w:rPr>
                <w:rFonts w:ascii="Times New Roman" w:eastAsia="+mn-ea" w:hAnsi="Times New Roman"/>
                <w:b/>
                <w:color w:val="000000"/>
                <w:kern w:val="24"/>
                <w:lang w:val="en-GB"/>
              </w:rPr>
            </w:pPr>
            <w:r w:rsidRPr="000C268E">
              <w:rPr>
                <w:rFonts w:ascii="Times New Roman" w:eastAsia="+mn-ea" w:hAnsi="Times New Roman"/>
                <w:b/>
                <w:color w:val="000000"/>
                <w:kern w:val="24"/>
                <w:lang w:val="en-GB"/>
              </w:rPr>
              <w:t>N</w:t>
            </w:r>
            <w:r w:rsidRPr="000C268E">
              <w:rPr>
                <w:rFonts w:ascii="Times New Roman" w:eastAsia="+mn-ea" w:hAnsi="Times New Roman"/>
                <w:b/>
                <w:color w:val="000000"/>
                <w:kern w:val="24"/>
                <w:vertAlign w:val="subscript"/>
                <w:lang w:val="en-GB"/>
              </w:rPr>
              <w:t>TA,UE-specific</w:t>
            </w:r>
            <w:r w:rsidRPr="000C268E">
              <w:rPr>
                <w:rFonts w:ascii="Times New Roman" w:eastAsia="+mn-ea" w:hAnsi="Times New Roman"/>
                <w:b/>
                <w:color w:val="000000"/>
                <w:kern w:val="24"/>
                <w:lang w:val="en-GB"/>
              </w:rPr>
              <w:t xml:space="preserve"> is updated autonomously by the UE based on its GNSS acquired position and satellite ephemeris</w:t>
            </w:r>
          </w:p>
          <w:p w14:paraId="42F60A0E" w14:textId="77777777" w:rsidR="000D2D33" w:rsidRPr="000C268E" w:rsidRDefault="000D2D33" w:rsidP="000D2D33">
            <w:pPr>
              <w:pStyle w:val="Doc-text2"/>
              <w:numPr>
                <w:ilvl w:val="2"/>
                <w:numId w:val="28"/>
              </w:numPr>
              <w:overflowPunct/>
              <w:autoSpaceDE/>
              <w:autoSpaceDN/>
              <w:adjustRightInd/>
              <w:spacing w:line="276" w:lineRule="auto"/>
              <w:textAlignment w:val="auto"/>
              <w:rPr>
                <w:rFonts w:ascii="Times New Roman" w:eastAsia="+mn-ea" w:hAnsi="Times New Roman"/>
                <w:b/>
                <w:color w:val="000000"/>
                <w:kern w:val="24"/>
                <w:lang w:val="en-GB"/>
              </w:rPr>
            </w:pPr>
            <w:r w:rsidRPr="000C268E">
              <w:rPr>
                <w:rFonts w:ascii="Times New Roman" w:eastAsia="+mn-ea" w:hAnsi="Times New Roman"/>
                <w:b/>
                <w:color w:val="000000"/>
                <w:kern w:val="24"/>
                <w:lang w:val="en-GB"/>
              </w:rPr>
              <w:t>The UE calculates the N</w:t>
            </w:r>
            <w:r w:rsidRPr="000C268E">
              <w:rPr>
                <w:rFonts w:ascii="Times New Roman" w:eastAsia="+mn-ea" w:hAnsi="Times New Roman"/>
                <w:b/>
                <w:color w:val="000000"/>
                <w:kern w:val="24"/>
                <w:vertAlign w:val="subscript"/>
                <w:lang w:val="en-GB"/>
              </w:rPr>
              <w:t>TA,UE-specific</w:t>
            </w:r>
            <w:r w:rsidRPr="000C268E">
              <w:rPr>
                <w:rFonts w:ascii="Times New Roman" w:eastAsia="+mn-ea" w:hAnsi="Times New Roman"/>
                <w:b/>
                <w:color w:val="000000"/>
                <w:kern w:val="24"/>
                <w:lang w:val="en-GB"/>
              </w:rPr>
              <w:t xml:space="preserve"> </w:t>
            </w:r>
            <w:r>
              <w:rPr>
                <w:rFonts w:ascii="Times New Roman" w:eastAsia="+mn-ea" w:hAnsi="Times New Roman"/>
                <w:b/>
                <w:color w:val="000000"/>
                <w:kern w:val="24"/>
                <w:lang w:val="en-GB"/>
              </w:rPr>
              <w:t>(in T</w:t>
            </w:r>
            <w:r w:rsidRPr="000C268E">
              <w:rPr>
                <w:rFonts w:ascii="Times New Roman" w:eastAsia="+mn-ea" w:hAnsi="Times New Roman"/>
                <w:b/>
                <w:color w:val="000000"/>
                <w:kern w:val="24"/>
                <w:lang w:val="en-GB"/>
              </w:rPr>
              <w:t>c units) as follows:</w:t>
            </w:r>
          </w:p>
          <w:p w14:paraId="73EC85A3" w14:textId="77777777" w:rsidR="000D2D33" w:rsidRPr="000C268E" w:rsidRDefault="00C27815" w:rsidP="000D2D33">
            <w:pPr>
              <w:pStyle w:val="Doc-text2"/>
              <w:numPr>
                <w:ilvl w:val="3"/>
                <w:numId w:val="28"/>
              </w:numPr>
              <w:overflowPunct/>
              <w:autoSpaceDE/>
              <w:autoSpaceDN/>
              <w:adjustRightInd/>
              <w:spacing w:line="276" w:lineRule="auto"/>
              <w:textAlignment w:val="auto"/>
              <w:rPr>
                <w:rFonts w:ascii="Times New Roman" w:eastAsia="+mn-ea" w:hAnsi="Times New Roman"/>
                <w:b/>
                <w:color w:val="000000"/>
                <w:kern w:val="24"/>
                <w:lang w:val="en-GB"/>
              </w:rPr>
            </w:pP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TA, UE-specific</m:t>
                  </m:r>
                </m:sub>
              </m:sSub>
              <m:r>
                <m:rPr>
                  <m:sty m:val="bi"/>
                </m:rPr>
                <w:rPr>
                  <w:rFonts w:ascii="Cambria Math" w:hAnsi="Cambria Math"/>
                </w:rPr>
                <m:t>=</m:t>
              </m:r>
              <m:d>
                <m:dPr>
                  <m:begChr m:val="⌊"/>
                  <m:endChr m:val="⌋"/>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r>
                        <m:rPr>
                          <m:sty m:val="bi"/>
                        </m:rPr>
                        <w:rPr>
                          <w:rFonts w:ascii="Cambria Math" w:hAnsi="Cambria Math"/>
                        </w:rPr>
                        <m:t>+</m:t>
                      </m:r>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e>
                  </m:d>
                  <m:r>
                    <m:rPr>
                      <m:sty m:val="bi"/>
                    </m:rPr>
                    <w:rPr>
                      <w:rFonts w:ascii="Cambria Math" w:hAnsi="Cambria Math"/>
                    </w:rPr>
                    <m:t>/</m:t>
                  </m:r>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m:t>
                      </m:r>
                    </m:sub>
                  </m:sSub>
                </m:e>
              </m:d>
              <m:r>
                <m:rPr>
                  <m:sty m:val="p"/>
                </m:rPr>
                <w:rPr>
                  <w:rFonts w:ascii="Cambria Math" w:hAnsi="Cambria Math"/>
                </w:rPr>
                <w:br/>
              </m:r>
            </m:oMath>
            <w:r w:rsidR="000D2D33" w:rsidRPr="000C268E">
              <w:rPr>
                <w:rFonts w:ascii="Times New Roman" w:eastAsia="+mn-ea" w:hAnsi="Times New Roman"/>
                <w:b/>
                <w:color w:val="000000"/>
                <w:kern w:val="24"/>
                <w:lang w:val="en-GB"/>
              </w:rPr>
              <w:t xml:space="preserve">where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oMath>
            <w:r w:rsidR="000D2D33" w:rsidRPr="000C268E">
              <w:rPr>
                <w:rFonts w:ascii="Times New Roman" w:eastAsia="+mn-ea" w:hAnsi="Times New Roman"/>
                <w:b/>
                <w:color w:val="000000"/>
                <w:kern w:val="24"/>
                <w:lang w:val="en-GB"/>
              </w:rPr>
              <w:t xml:space="preserve"> is the DL service link delay of the signal to which the UE local time reference is synchronized and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oMath>
            <w:r w:rsidR="000D2D33" w:rsidRPr="000C268E">
              <w:rPr>
                <w:rFonts w:ascii="Times New Roman" w:eastAsia="+mn-ea" w:hAnsi="Times New Roman"/>
                <w:b/>
                <w:color w:val="000000"/>
                <w:kern w:val="24"/>
                <w:lang w:val="en-GB"/>
              </w:rPr>
              <w:t xml:space="preserve"> is the UL service link delay of the UL signal to which the UE applies the TA.</w:t>
            </w:r>
          </w:p>
          <w:p w14:paraId="53CFB427" w14:textId="77777777" w:rsidR="000D2D33" w:rsidRDefault="000D2D33" w:rsidP="000D2D33">
            <w:pPr>
              <w:pStyle w:val="Doc-text2"/>
              <w:numPr>
                <w:ilvl w:val="0"/>
                <w:numId w:val="28"/>
              </w:numPr>
              <w:overflowPunct/>
              <w:autoSpaceDE/>
              <w:autoSpaceDN/>
              <w:adjustRightInd/>
              <w:spacing w:line="276" w:lineRule="auto"/>
              <w:textAlignment w:val="auto"/>
              <w:rPr>
                <w:rFonts w:ascii="Times New Roman" w:eastAsia="+mn-ea" w:hAnsi="Times New Roman"/>
                <w:b/>
                <w:color w:val="000000"/>
                <w:kern w:val="24"/>
                <w:lang w:val="en-GB"/>
              </w:rPr>
            </w:pPr>
            <w:r w:rsidRPr="000C268E">
              <w:rPr>
                <w:rFonts w:ascii="Times New Roman" w:eastAsia="+mn-ea" w:hAnsi="Times New Roman"/>
                <w:b/>
                <w:color w:val="000000"/>
                <w:kern w:val="24"/>
                <w:lang w:val="en-GB"/>
              </w:rPr>
              <w:t>N</w:t>
            </w:r>
            <w:r w:rsidRPr="000C268E">
              <w:rPr>
                <w:rFonts w:ascii="Times New Roman" w:eastAsia="+mn-ea" w:hAnsi="Times New Roman"/>
                <w:b/>
                <w:color w:val="000000"/>
                <w:kern w:val="24"/>
                <w:vertAlign w:val="subscript"/>
                <w:lang w:val="en-GB"/>
              </w:rPr>
              <w:t>TA,common</w:t>
            </w:r>
            <w:r w:rsidRPr="000C268E">
              <w:rPr>
                <w:rFonts w:ascii="Times New Roman" w:eastAsia="+mn-ea" w:hAnsi="Times New Roman"/>
                <w:b/>
                <w:color w:val="000000"/>
                <w:kern w:val="24"/>
                <w:lang w:val="en-GB"/>
              </w:rPr>
              <w:t xml:space="preserve"> is updated autonomously by the UE based on </w:t>
            </w:r>
            <w:r>
              <w:rPr>
                <w:rFonts w:ascii="Times New Roman" w:eastAsia="+mn-ea" w:hAnsi="Times New Roman"/>
                <w:b/>
                <w:color w:val="000000"/>
                <w:kern w:val="24"/>
                <w:lang w:val="en-GB"/>
              </w:rPr>
              <w:t xml:space="preserve">the </w:t>
            </w:r>
            <w:r w:rsidRPr="000C268E">
              <w:rPr>
                <w:rFonts w:ascii="Times New Roman" w:eastAsia="+mn-ea" w:hAnsi="Times New Roman"/>
                <w:b/>
                <w:color w:val="000000"/>
                <w:kern w:val="24"/>
                <w:lang w:val="en-GB"/>
              </w:rPr>
              <w:t xml:space="preserve">parameters </w:t>
            </w:r>
            <w:r>
              <w:rPr>
                <w:rFonts w:ascii="Times New Roman" w:eastAsia="+mn-ea" w:hAnsi="Times New Roman"/>
                <w:b/>
                <w:color w:val="000000"/>
                <w:kern w:val="24"/>
                <w:lang w:val="en-GB"/>
              </w:rPr>
              <w:t>acquired from</w:t>
            </w:r>
            <w:r w:rsidRPr="000C268E">
              <w:rPr>
                <w:rFonts w:ascii="Times New Roman" w:eastAsia="+mn-ea" w:hAnsi="Times New Roman"/>
                <w:b/>
                <w:color w:val="000000"/>
                <w:kern w:val="24"/>
                <w:lang w:val="en-GB"/>
              </w:rPr>
              <w:t xml:space="preserve"> SIB </w:t>
            </w:r>
          </w:p>
          <w:p w14:paraId="623F1269" w14:textId="77777777" w:rsidR="000D2D33" w:rsidRPr="00622CAA" w:rsidRDefault="000D2D33" w:rsidP="000D2D33">
            <w:pPr>
              <w:pStyle w:val="Doc-text2"/>
              <w:numPr>
                <w:ilvl w:val="2"/>
                <w:numId w:val="28"/>
              </w:numPr>
              <w:overflowPunct/>
              <w:autoSpaceDE/>
              <w:autoSpaceDN/>
              <w:adjustRightInd/>
              <w:spacing w:line="276" w:lineRule="auto"/>
              <w:textAlignment w:val="auto"/>
              <w:rPr>
                <w:rFonts w:ascii="Times New Roman" w:eastAsia="+mn-ea" w:hAnsi="Times New Roman"/>
                <w:b/>
                <w:color w:val="000000"/>
                <w:kern w:val="24"/>
                <w:lang w:val="en-GB"/>
              </w:rPr>
            </w:pPr>
            <w:r>
              <w:rPr>
                <w:rFonts w:ascii="Times New Roman" w:eastAsia="+mn-ea" w:hAnsi="Times New Roman"/>
                <w:b/>
                <w:color w:val="000000"/>
                <w:kern w:val="24"/>
                <w:lang w:val="en-GB"/>
              </w:rPr>
              <w:t>FFS: How t</w:t>
            </w:r>
            <w:r w:rsidRPr="000C268E">
              <w:rPr>
                <w:rFonts w:ascii="Times New Roman" w:eastAsia="+mn-ea" w:hAnsi="Times New Roman"/>
                <w:b/>
                <w:color w:val="000000"/>
                <w:kern w:val="24"/>
                <w:lang w:val="en-GB"/>
              </w:rPr>
              <w:t>he UE calculates</w:t>
            </w:r>
            <w:r>
              <w:rPr>
                <w:rFonts w:ascii="Times New Roman" w:eastAsia="+mn-ea" w:hAnsi="Times New Roman"/>
                <w:b/>
                <w:color w:val="000000"/>
                <w:kern w:val="24"/>
                <w:lang w:val="en-GB"/>
              </w:rPr>
              <w:t>/update</w:t>
            </w:r>
            <w:r w:rsidRPr="000C268E">
              <w:rPr>
                <w:rFonts w:ascii="Times New Roman" w:eastAsia="+mn-ea" w:hAnsi="Times New Roman"/>
                <w:b/>
                <w:color w:val="000000"/>
                <w:kern w:val="24"/>
                <w:lang w:val="en-GB"/>
              </w:rPr>
              <w:t xml:space="preserve"> the</w:t>
            </w:r>
            <w:r>
              <w:rPr>
                <w:rFonts w:ascii="Times New Roman" w:eastAsia="+mn-ea" w:hAnsi="Times New Roman"/>
                <w:b/>
                <w:color w:val="000000"/>
                <w:kern w:val="24"/>
                <w:lang w:val="en-GB"/>
              </w:rPr>
              <w:t xml:space="preserve"> </w:t>
            </w:r>
            <w:r w:rsidRPr="000C268E">
              <w:rPr>
                <w:rFonts w:ascii="Times New Roman" w:eastAsia="+mn-ea" w:hAnsi="Times New Roman"/>
                <w:b/>
                <w:color w:val="000000"/>
                <w:kern w:val="24"/>
                <w:lang w:val="en-GB"/>
              </w:rPr>
              <w:t>N</w:t>
            </w:r>
            <w:r w:rsidRPr="000C268E">
              <w:rPr>
                <w:rFonts w:ascii="Times New Roman" w:eastAsia="+mn-ea" w:hAnsi="Times New Roman"/>
                <w:b/>
                <w:color w:val="000000"/>
                <w:kern w:val="24"/>
                <w:vertAlign w:val="subscript"/>
                <w:lang w:val="en-GB"/>
              </w:rPr>
              <w:t>TA,common</w:t>
            </w:r>
          </w:p>
          <w:p w14:paraId="28B2229C" w14:textId="77777777" w:rsidR="000D2D33" w:rsidRPr="00622CAA" w:rsidRDefault="000D2D33" w:rsidP="000D2D33">
            <w:pPr>
              <w:pStyle w:val="Doc-text2"/>
              <w:ind w:left="720" w:firstLine="0"/>
              <w:rPr>
                <w:rFonts w:ascii="Times New Roman" w:eastAsia="+mn-ea" w:hAnsi="Times New Roman"/>
                <w:b/>
                <w:color w:val="000000"/>
                <w:kern w:val="24"/>
                <w:lang w:val="en-GB"/>
              </w:rPr>
            </w:pPr>
          </w:p>
          <w:p w14:paraId="54E673B1" w14:textId="77777777" w:rsidR="000D2D33" w:rsidRDefault="000D2D33" w:rsidP="000D2D33">
            <w:pPr>
              <w:pStyle w:val="Doc-text2"/>
              <w:numPr>
                <w:ilvl w:val="0"/>
                <w:numId w:val="28"/>
              </w:numPr>
              <w:overflowPunct/>
              <w:autoSpaceDE/>
              <w:autoSpaceDN/>
              <w:adjustRightInd/>
              <w:spacing w:line="276" w:lineRule="auto"/>
              <w:textAlignment w:val="auto"/>
              <w:rPr>
                <w:rFonts w:ascii="Times New Roman" w:eastAsia="+mn-ea" w:hAnsi="Times New Roman"/>
                <w:b/>
                <w:color w:val="000000"/>
                <w:kern w:val="24"/>
                <w:lang w:val="en-GB"/>
              </w:rPr>
            </w:pPr>
            <w:r w:rsidRPr="00622CAA">
              <w:rPr>
                <w:rFonts w:ascii="Times New Roman" w:eastAsia="+mn-ea" w:hAnsi="Times New Roman"/>
                <w:b/>
                <w:color w:val="000000"/>
                <w:kern w:val="24"/>
                <w:lang w:val="en-GB"/>
              </w:rPr>
              <w:t>UE always add the accumulated TA command and UE autonomous TA</w:t>
            </w:r>
          </w:p>
          <w:p w14:paraId="0B7A15B4" w14:textId="77777777" w:rsidR="000D2D33" w:rsidRDefault="000D2D33" w:rsidP="005D2CB9">
            <w:pPr>
              <w:widowControl/>
              <w:spacing w:after="160" w:line="252" w:lineRule="auto"/>
              <w:jc w:val="left"/>
              <w:rPr>
                <w:rFonts w:eastAsia="Calibri"/>
                <w:b/>
                <w:bCs/>
                <w:color w:val="000000"/>
                <w:szCs w:val="22"/>
                <w:highlight w:val="cyan"/>
                <w:lang w:eastAsia="fr-FR"/>
              </w:rPr>
            </w:pPr>
          </w:p>
          <w:p w14:paraId="75BC3D10" w14:textId="2DCC237C" w:rsidR="005D2CB9" w:rsidRPr="005D2CB9" w:rsidRDefault="005D2CB9" w:rsidP="005D2CB9">
            <w:pPr>
              <w:widowControl/>
              <w:spacing w:after="160" w:line="252" w:lineRule="auto"/>
              <w:jc w:val="left"/>
              <w:rPr>
                <w:rFonts w:eastAsia="Calibri"/>
                <w:b/>
                <w:bCs/>
                <w:color w:val="000000"/>
                <w:szCs w:val="22"/>
                <w:lang w:eastAsia="fr-FR"/>
              </w:rPr>
            </w:pPr>
            <w:r w:rsidRPr="005D2CB9">
              <w:rPr>
                <w:rFonts w:eastAsia="Calibri"/>
                <w:b/>
                <w:bCs/>
                <w:color w:val="000000"/>
                <w:szCs w:val="22"/>
                <w:highlight w:val="cyan"/>
                <w:lang w:eastAsia="fr-FR"/>
              </w:rPr>
              <w:t>FL recommendation 6:</w:t>
            </w:r>
            <w:r w:rsidRPr="005D2CB9">
              <w:rPr>
                <w:rFonts w:eastAsia="Calibri"/>
                <w:b/>
                <w:bCs/>
                <w:color w:val="000000"/>
                <w:szCs w:val="22"/>
                <w:lang w:eastAsia="fr-FR"/>
              </w:rPr>
              <w:t xml:space="preserve"> </w:t>
            </w:r>
          </w:p>
          <w:p w14:paraId="517F9216" w14:textId="77777777" w:rsidR="005D2CB9" w:rsidRPr="005D2CB9" w:rsidRDefault="005D2CB9" w:rsidP="005D2CB9">
            <w:pPr>
              <w:widowControl/>
              <w:spacing w:after="160" w:line="252" w:lineRule="auto"/>
              <w:jc w:val="left"/>
              <w:rPr>
                <w:rFonts w:eastAsia="Calibri"/>
                <w:b/>
                <w:bCs/>
                <w:color w:val="000000"/>
                <w:szCs w:val="22"/>
                <w:lang w:eastAsia="fr-FR"/>
              </w:rPr>
            </w:pPr>
            <w:r w:rsidRPr="005D2CB9">
              <w:rPr>
                <w:rFonts w:eastAsia="Calibri"/>
                <w:b/>
                <w:bCs/>
                <w:color w:val="000000"/>
                <w:szCs w:val="22"/>
                <w:lang w:eastAsia="fr-FR"/>
              </w:rPr>
              <w:t xml:space="preserve">Companies are encouraged to review the </w:t>
            </w:r>
            <w:r w:rsidRPr="005D2CB9">
              <w:rPr>
                <w:rFonts w:eastAsia="Calibri"/>
                <w:b/>
                <w:bCs/>
                <w:color w:val="000000"/>
                <w:szCs w:val="22"/>
                <w:highlight w:val="yellow"/>
                <w:lang w:eastAsia="fr-FR"/>
              </w:rPr>
              <w:t>Updated Proposal 6</w:t>
            </w:r>
            <w:r w:rsidRPr="005D2CB9">
              <w:rPr>
                <w:rFonts w:eastAsia="Calibri"/>
                <w:b/>
                <w:bCs/>
                <w:color w:val="000000"/>
                <w:szCs w:val="22"/>
                <w:lang w:eastAsia="fr-FR"/>
              </w:rPr>
              <w:t xml:space="preserve"> and provide inputs to RAN1#106-e on the following aspects:</w:t>
            </w:r>
          </w:p>
          <w:p w14:paraId="261438D3" w14:textId="77777777" w:rsidR="005D2CB9" w:rsidRPr="005D2CB9" w:rsidRDefault="005D2CB9" w:rsidP="005D2CB9">
            <w:pPr>
              <w:widowControl/>
              <w:numPr>
                <w:ilvl w:val="0"/>
                <w:numId w:val="27"/>
              </w:numPr>
              <w:spacing w:after="160" w:line="252" w:lineRule="auto"/>
              <w:jc w:val="left"/>
              <w:rPr>
                <w:rFonts w:eastAsia="Calibri"/>
                <w:b/>
                <w:bCs/>
                <w:color w:val="000000"/>
                <w:szCs w:val="22"/>
                <w:lang w:eastAsia="fr-FR"/>
              </w:rPr>
            </w:pPr>
            <w:r w:rsidRPr="005D2CB9">
              <w:rPr>
                <w:rFonts w:eastAsia="Calibri"/>
                <w:b/>
                <w:bCs/>
                <w:color w:val="000000"/>
                <w:szCs w:val="22"/>
                <w:lang w:eastAsia="fr-FR"/>
              </w:rPr>
              <w:t>The formula to be used for UE-specific TA</w:t>
            </w:r>
          </w:p>
          <w:p w14:paraId="70D4C087" w14:textId="77777777" w:rsidR="005D2CB9" w:rsidRPr="005D2CB9" w:rsidRDefault="005D2CB9" w:rsidP="005D2CB9">
            <w:pPr>
              <w:widowControl/>
              <w:numPr>
                <w:ilvl w:val="0"/>
                <w:numId w:val="27"/>
              </w:numPr>
              <w:spacing w:after="160" w:line="252" w:lineRule="auto"/>
              <w:jc w:val="left"/>
              <w:rPr>
                <w:rFonts w:eastAsia="Calibri"/>
                <w:b/>
                <w:bCs/>
                <w:color w:val="000000"/>
                <w:szCs w:val="22"/>
                <w:lang w:eastAsia="fr-FR"/>
              </w:rPr>
            </w:pPr>
            <w:r w:rsidRPr="005D2CB9">
              <w:rPr>
                <w:rFonts w:eastAsia="Calibri"/>
                <w:b/>
                <w:bCs/>
                <w:color w:val="000000"/>
                <w:szCs w:val="22"/>
                <w:lang w:eastAsia="fr-FR"/>
              </w:rPr>
              <w:t>The formula to be used for Common TA</w:t>
            </w:r>
          </w:p>
          <w:p w14:paraId="2CEAFEFE" w14:textId="77777777" w:rsidR="005D2CB9" w:rsidRPr="005D2CB9" w:rsidRDefault="005D2CB9" w:rsidP="005D2CB9">
            <w:pPr>
              <w:widowControl/>
              <w:numPr>
                <w:ilvl w:val="0"/>
                <w:numId w:val="27"/>
              </w:numPr>
              <w:spacing w:after="160" w:line="252" w:lineRule="auto"/>
              <w:jc w:val="left"/>
              <w:rPr>
                <w:rFonts w:eastAsia="Calibri"/>
                <w:b/>
                <w:bCs/>
                <w:color w:val="000000"/>
                <w:szCs w:val="22"/>
                <w:lang w:eastAsia="fr-FR"/>
              </w:rPr>
            </w:pPr>
            <w:r w:rsidRPr="005D2CB9">
              <w:rPr>
                <w:rFonts w:eastAsia="Calibri"/>
                <w:b/>
                <w:bCs/>
                <w:color w:val="000000"/>
                <w:szCs w:val="22"/>
                <w:lang w:eastAsia="fr-FR"/>
              </w:rPr>
              <w:t>Whether some enhancements are needed regarding NTA update</w:t>
            </w:r>
          </w:p>
          <w:p w14:paraId="1712BDC6" w14:textId="6763C0E2" w:rsidR="005D2CB9" w:rsidRPr="005D2CB9" w:rsidRDefault="005D2CB9" w:rsidP="005D2CB9">
            <w:pPr>
              <w:widowControl/>
              <w:numPr>
                <w:ilvl w:val="0"/>
                <w:numId w:val="27"/>
              </w:numPr>
              <w:spacing w:after="160" w:line="252" w:lineRule="auto"/>
              <w:jc w:val="left"/>
              <w:rPr>
                <w:rFonts w:eastAsia="Calibri"/>
                <w:b/>
                <w:bCs/>
                <w:color w:val="000000"/>
                <w:szCs w:val="22"/>
                <w:lang w:eastAsia="fr-FR"/>
              </w:rPr>
            </w:pPr>
            <w:r w:rsidRPr="005D2CB9">
              <w:rPr>
                <w:rFonts w:eastAsia="Calibri"/>
                <w:b/>
                <w:bCs/>
                <w:color w:val="000000"/>
                <w:szCs w:val="22"/>
                <w:lang w:eastAsia="fr-FR"/>
              </w:rPr>
              <w:t xml:space="preserve">RAN1 working assumption would be that the </w:t>
            </w:r>
            <w:r w:rsidRPr="005D2CB9">
              <w:rPr>
                <w:rFonts w:eastAsia="+mn-ea"/>
                <w:b/>
                <w:color w:val="000000"/>
                <w:kern w:val="24"/>
                <w:lang w:val="en-GB" w:eastAsia="fr-FR"/>
              </w:rPr>
              <w:t xml:space="preserve">UE always add the accumulated TA command and UE autonomous TA. </w:t>
            </w:r>
            <w:r w:rsidRPr="005D2CB9">
              <w:rPr>
                <w:rFonts w:eastAsia="+mn-ea"/>
                <w:b/>
                <w:color w:val="000000"/>
                <w:kern w:val="24"/>
                <w:u w:val="single"/>
                <w:lang w:val="en-GB" w:eastAsia="fr-FR"/>
              </w:rPr>
              <w:t>BUT</w:t>
            </w:r>
            <w:r w:rsidRPr="005D2CB9">
              <w:rPr>
                <w:rFonts w:eastAsia="+mn-ea"/>
                <w:b/>
                <w:color w:val="000000"/>
                <w:kern w:val="24"/>
                <w:lang w:val="en-GB" w:eastAsia="fr-FR"/>
              </w:rPr>
              <w:t xml:space="preserve"> the group needs to check if there is any concern.</w:t>
            </w:r>
          </w:p>
        </w:tc>
      </w:tr>
    </w:tbl>
    <w:p w14:paraId="20257B14" w14:textId="0285D9A7" w:rsidR="00D81BA6" w:rsidRDefault="00DE6DCD" w:rsidP="00DE6DCD">
      <w:pPr>
        <w:tabs>
          <w:tab w:val="left" w:pos="1216"/>
        </w:tabs>
        <w:spacing w:beforeLines="50" w:before="120" w:afterLines="50" w:after="120"/>
        <w:jc w:val="center"/>
        <w:rPr>
          <w:rFonts w:ascii="Times New Roman" w:hAnsi="Times New Roman" w:cs="Times New Roman"/>
          <w:bCs/>
          <w:iCs/>
          <w:sz w:val="20"/>
          <w:szCs w:val="20"/>
        </w:rPr>
      </w:pPr>
      <w:r>
        <w:rPr>
          <w:rFonts w:ascii="Arial" w:hAnsi="Arial" w:cs="Arial"/>
          <w:noProof/>
        </w:rPr>
        <w:lastRenderedPageBreak/>
        <w:drawing>
          <wp:inline distT="0" distB="0" distL="0" distR="0" wp14:anchorId="76139B51" wp14:editId="693A7420">
            <wp:extent cx="3787140" cy="28171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99911" cy="2826610"/>
                    </a:xfrm>
                    <a:prstGeom prst="rect">
                      <a:avLst/>
                    </a:prstGeom>
                    <a:noFill/>
                  </pic:spPr>
                </pic:pic>
              </a:graphicData>
            </a:graphic>
          </wp:inline>
        </w:drawing>
      </w:r>
    </w:p>
    <w:p w14:paraId="63FB8FF7" w14:textId="223DAA35" w:rsidR="00DE6DCD" w:rsidRPr="00DE6DCD" w:rsidRDefault="00DE6DCD" w:rsidP="00DE6DCD">
      <w:pPr>
        <w:pStyle w:val="15"/>
        <w:spacing w:before="120" w:after="120" w:line="240" w:lineRule="auto"/>
        <w:ind w:leftChars="0" w:left="0"/>
        <w:jc w:val="center"/>
        <w:rPr>
          <w:b/>
          <w:sz w:val="21"/>
        </w:rPr>
      </w:pPr>
      <w:r w:rsidRPr="0048531E">
        <w:rPr>
          <w:b/>
          <w:sz w:val="21"/>
        </w:rPr>
        <w:t xml:space="preserve">Figure 1: </w:t>
      </w:r>
      <w:r w:rsidRPr="00DE6DCD">
        <w:rPr>
          <w:b/>
          <w:sz w:val="21"/>
        </w:rPr>
        <w:t>Signal timing relationships for NTN.</w:t>
      </w:r>
    </w:p>
    <w:p w14:paraId="6FAACF2A" w14:textId="671C0A20" w:rsidR="000105B4" w:rsidRDefault="00CE77B2" w:rsidP="000105B4">
      <w:pPr>
        <w:tabs>
          <w:tab w:val="left" w:pos="1216"/>
        </w:tabs>
        <w:spacing w:beforeLines="50" w:before="120" w:afterLines="50" w:after="12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A</w:t>
      </w:r>
      <w:r>
        <w:rPr>
          <w:rFonts w:ascii="Times New Roman" w:hAnsi="Times New Roman" w:cs="Times New Roman"/>
          <w:bCs/>
          <w:iCs/>
          <w:sz w:val="20"/>
          <w:szCs w:val="20"/>
          <w:lang w:val="en-GB"/>
        </w:rPr>
        <w:t xml:space="preserve">s illustrated by Ericsson </w:t>
      </w:r>
      <w:r w:rsidR="00224538">
        <w:rPr>
          <w:rFonts w:ascii="Times New Roman" w:hAnsi="Times New Roman" w:cs="Times New Roman"/>
          <w:bCs/>
          <w:iCs/>
          <w:sz w:val="20"/>
          <w:szCs w:val="20"/>
          <w:lang w:val="en-GB"/>
        </w:rPr>
        <w:fldChar w:fldCharType="begin"/>
      </w:r>
      <w:r w:rsidR="00224538">
        <w:rPr>
          <w:rFonts w:ascii="Times New Roman" w:hAnsi="Times New Roman" w:cs="Times New Roman"/>
          <w:bCs/>
          <w:iCs/>
          <w:sz w:val="20"/>
          <w:szCs w:val="20"/>
          <w:lang w:val="en-GB"/>
        </w:rPr>
        <w:instrText xml:space="preserve"> REF _Ref78819126 \n \h </w:instrText>
      </w:r>
      <w:r w:rsidR="00224538">
        <w:rPr>
          <w:rFonts w:ascii="Times New Roman" w:hAnsi="Times New Roman" w:cs="Times New Roman"/>
          <w:bCs/>
          <w:iCs/>
          <w:sz w:val="20"/>
          <w:szCs w:val="20"/>
          <w:lang w:val="en-GB"/>
        </w:rPr>
      </w:r>
      <w:r w:rsidR="00224538">
        <w:rPr>
          <w:rFonts w:ascii="Times New Roman" w:hAnsi="Times New Roman" w:cs="Times New Roman"/>
          <w:bCs/>
          <w:iCs/>
          <w:sz w:val="20"/>
          <w:szCs w:val="20"/>
          <w:lang w:val="en-GB"/>
        </w:rPr>
        <w:fldChar w:fldCharType="separate"/>
      </w:r>
      <w:r w:rsidR="00224538">
        <w:rPr>
          <w:rFonts w:ascii="Times New Roman" w:hAnsi="Times New Roman" w:cs="Times New Roman"/>
          <w:bCs/>
          <w:iCs/>
          <w:sz w:val="20"/>
          <w:szCs w:val="20"/>
          <w:lang w:val="en-GB"/>
        </w:rPr>
        <w:t>[3]</w:t>
      </w:r>
      <w:r w:rsidR="00224538">
        <w:rPr>
          <w:rFonts w:ascii="Times New Roman" w:hAnsi="Times New Roman" w:cs="Times New Roman"/>
          <w:bCs/>
          <w:iCs/>
          <w:sz w:val="20"/>
          <w:szCs w:val="20"/>
          <w:lang w:val="en-GB"/>
        </w:rPr>
        <w:fldChar w:fldCharType="end"/>
      </w:r>
      <w:r>
        <w:rPr>
          <w:rFonts w:ascii="Times New Roman" w:hAnsi="Times New Roman" w:cs="Times New Roman"/>
          <w:bCs/>
          <w:iCs/>
          <w:sz w:val="20"/>
          <w:szCs w:val="20"/>
          <w:lang w:val="en-GB"/>
        </w:rPr>
        <w:t>,</w:t>
      </w:r>
      <w:r w:rsidR="00224538">
        <w:rPr>
          <w:rFonts w:ascii="Times New Roman" w:hAnsi="Times New Roman" w:cs="Times New Roman"/>
          <w:bCs/>
          <w:iCs/>
          <w:sz w:val="20"/>
          <w:szCs w:val="20"/>
          <w:lang w:val="en-GB"/>
        </w:rPr>
        <w:t xml:space="preserve"> </w:t>
      </w:r>
      <w:r w:rsidR="00563CCC" w:rsidRPr="00563CCC">
        <w:rPr>
          <w:rFonts w:ascii="Times New Roman" w:hAnsi="Times New Roman" w:cs="Times New Roman"/>
          <w:bCs/>
          <w:iCs/>
          <w:sz w:val="20"/>
          <w:szCs w:val="20"/>
          <w:lang w:val="en-GB"/>
        </w:rPr>
        <w:t>to accurately calculate the service link delay</w:t>
      </w:r>
      <w:r w:rsidR="001354BD">
        <w:rPr>
          <w:rFonts w:ascii="Times New Roman" w:hAnsi="Times New Roman" w:cs="Times New Roman"/>
          <w:bCs/>
          <w:iCs/>
          <w:sz w:val="20"/>
          <w:szCs w:val="20"/>
          <w:lang w:val="en-GB"/>
        </w:rPr>
        <w:t xml:space="preserve"> and common TA, </w:t>
      </w:r>
      <w:r w:rsidR="000105B4" w:rsidRPr="00563CCC">
        <w:rPr>
          <w:rFonts w:ascii="Times New Roman" w:hAnsi="Times New Roman" w:cs="Times New Roman"/>
          <w:bCs/>
          <w:iCs/>
          <w:sz w:val="20"/>
          <w:szCs w:val="20"/>
          <w:lang w:val="en-GB"/>
        </w:rPr>
        <w:t>it is necessary to take into account that the UL and DL signals are offset in time and therefore subject to different service link delays</w:t>
      </w:r>
      <w:r w:rsidR="000105B4">
        <w:rPr>
          <w:rFonts w:ascii="Times New Roman" w:hAnsi="Times New Roman" w:cs="Times New Roman"/>
          <w:bCs/>
          <w:iCs/>
          <w:sz w:val="20"/>
          <w:szCs w:val="20"/>
          <w:lang w:val="en-GB"/>
        </w:rPr>
        <w:t xml:space="preserve"> and feeder link delay.</w:t>
      </w:r>
    </w:p>
    <w:p w14:paraId="39BD5241" w14:textId="4BE817A2" w:rsidR="003F7C7F" w:rsidRDefault="00EC44E6" w:rsidP="003F7C7F">
      <w:pPr>
        <w:tabs>
          <w:tab w:val="left" w:pos="1112"/>
        </w:tabs>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iCs/>
          <w:sz w:val="20"/>
          <w:szCs w:val="20"/>
          <w:lang w:val="en-GB"/>
        </w:rPr>
        <w:t>Taking a UL grant based UL transmission as an example.</w:t>
      </w:r>
    </w:p>
    <w:p w14:paraId="463FCA34" w14:textId="57D07CA4" w:rsidR="00D12526" w:rsidRPr="00361B41" w:rsidRDefault="00D12526" w:rsidP="00D12526">
      <w:pPr>
        <w:tabs>
          <w:tab w:val="left" w:pos="1216"/>
        </w:tabs>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From </w:t>
      </w:r>
      <w:r w:rsidR="00B6423C">
        <w:rPr>
          <w:rFonts w:ascii="Times New Roman" w:hAnsi="Times New Roman" w:cs="Times New Roman"/>
          <w:bCs/>
          <w:iCs/>
          <w:sz w:val="20"/>
          <w:szCs w:val="20"/>
          <w:lang w:val="en-GB"/>
        </w:rPr>
        <w:t>a</w:t>
      </w:r>
      <w:r>
        <w:rPr>
          <w:rFonts w:ascii="Times New Roman" w:hAnsi="Times New Roman" w:cs="Times New Roman"/>
          <w:bCs/>
          <w:iCs/>
          <w:sz w:val="20"/>
          <w:szCs w:val="20"/>
          <w:lang w:val="en-GB"/>
        </w:rPr>
        <w:t xml:space="preserve"> gNB </w:t>
      </w:r>
      <w:r w:rsidR="00C27EA3">
        <w:rPr>
          <w:rFonts w:ascii="Times New Roman" w:hAnsi="Times New Roman" w:cs="Times New Roman" w:hint="eastAsia"/>
          <w:bCs/>
          <w:iCs/>
          <w:sz w:val="20"/>
          <w:szCs w:val="20"/>
          <w:lang w:val="en-GB"/>
        </w:rPr>
        <w:t>per</w:t>
      </w:r>
      <w:r w:rsidR="00C27EA3">
        <w:rPr>
          <w:rFonts w:ascii="Times New Roman" w:hAnsi="Times New Roman" w:cs="Times New Roman"/>
          <w:bCs/>
          <w:iCs/>
          <w:sz w:val="20"/>
          <w:szCs w:val="20"/>
          <w:lang w:val="en-GB"/>
        </w:rPr>
        <w:t>spective</w:t>
      </w:r>
      <w:r>
        <w:rPr>
          <w:rFonts w:ascii="Times New Roman" w:hAnsi="Times New Roman" w:cs="Times New Roman"/>
          <w:bCs/>
          <w:iCs/>
          <w:sz w:val="20"/>
          <w:szCs w:val="20"/>
          <w:lang w:val="en-GB"/>
        </w:rPr>
        <w:t xml:space="preserve">, it sends a UL grant DCI at time </w:t>
      </w:r>
      <m:oMath>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0</m:t>
            </m:r>
          </m:sub>
        </m:sSub>
      </m:oMath>
      <w:r>
        <w:rPr>
          <w:rFonts w:ascii="Times New Roman" w:hAnsi="Times New Roman" w:cs="Times New Roman" w:hint="eastAsia"/>
          <w:bCs/>
          <w:iCs/>
          <w:sz w:val="20"/>
          <w:szCs w:val="20"/>
          <w:lang w:val="en-GB"/>
        </w:rPr>
        <w:t>,</w:t>
      </w:r>
      <w:r>
        <w:rPr>
          <w:rFonts w:ascii="Times New Roman" w:hAnsi="Times New Roman" w:cs="Times New Roman"/>
          <w:bCs/>
          <w:iCs/>
          <w:sz w:val="20"/>
          <w:szCs w:val="20"/>
          <w:lang w:val="en-GB"/>
        </w:rPr>
        <w:t xml:space="preserve"> and it expects to receive the corresponding UL transmission at time </w:t>
      </w:r>
      <m:oMath>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5</m:t>
            </m:r>
          </m:sub>
        </m:sSub>
      </m:oMath>
      <w:r>
        <w:rPr>
          <w:rFonts w:ascii="Times New Roman" w:hAnsi="Times New Roman" w:cs="Times New Roman" w:hint="eastAsia"/>
          <w:bCs/>
          <w:iCs/>
          <w:sz w:val="20"/>
          <w:szCs w:val="20"/>
          <w:lang w:val="en-GB"/>
        </w:rPr>
        <w:t>,</w:t>
      </w:r>
      <w:r>
        <w:rPr>
          <w:rFonts w:ascii="Times New Roman" w:hAnsi="Times New Roman" w:cs="Times New Roman"/>
          <w:bCs/>
          <w:iCs/>
          <w:sz w:val="20"/>
          <w:szCs w:val="20"/>
          <w:lang w:val="en-GB"/>
        </w:rPr>
        <w:t xml:space="preserve"> where, </w:t>
      </w:r>
      <m:oMath>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5</m:t>
            </m:r>
          </m:sub>
        </m:sSub>
        <m:r>
          <w:rPr>
            <w:rFonts w:ascii="Cambria Math" w:hAnsi="Cambria Math" w:cs="Times New Roman"/>
            <w:sz w:val="20"/>
            <w:szCs w:val="20"/>
            <w:lang w:val="en-GB"/>
          </w:rPr>
          <m:t>=</m:t>
        </m:r>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0</m:t>
            </m:r>
          </m:sub>
        </m:sSub>
        <m:r>
          <w:rPr>
            <w:rFonts w:ascii="Cambria Math" w:hAnsi="Cambria Math" w:cs="Times New Roman" w:hint="eastAsia"/>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hint="eastAsia"/>
                <w:sz w:val="20"/>
                <w:szCs w:val="20"/>
                <w:lang w:val="en-GB"/>
              </w:rPr>
              <m:t>K</m:t>
            </m:r>
          </m:e>
          <m:sub>
            <m:r>
              <w:rPr>
                <w:rFonts w:ascii="Cambria Math" w:hAnsi="Cambria Math" w:cs="Times New Roman"/>
                <w:sz w:val="20"/>
                <w:szCs w:val="20"/>
                <w:lang w:val="en-GB"/>
              </w:rPr>
              <m:t>offset</m:t>
            </m:r>
          </m:sub>
        </m:sSub>
        <m:r>
          <w:rPr>
            <w:rFonts w:ascii="Cambria Math" w:hAnsi="Cambria Math" w:cs="Times New Roman"/>
            <w:sz w:val="20"/>
            <w:szCs w:val="20"/>
            <w:lang w:val="en-GB"/>
          </w:rPr>
          <m:t>+</m:t>
        </m:r>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K</m:t>
            </m:r>
          </m:e>
          <m:sub>
            <m:r>
              <w:rPr>
                <w:rFonts w:ascii="Cambria Math" w:hAnsi="Cambria Math" w:cs="Times New Roman"/>
                <w:sz w:val="20"/>
                <w:szCs w:val="20"/>
                <w:lang w:val="en-GB"/>
              </w:rPr>
              <m:t>2</m:t>
            </m:r>
          </m:sub>
        </m:sSub>
      </m:oMath>
      <w:r>
        <w:rPr>
          <w:rFonts w:ascii="Times New Roman" w:hAnsi="Times New Roman" w:cs="Times New Roman" w:hint="eastAsia"/>
          <w:bCs/>
          <w:iCs/>
          <w:sz w:val="20"/>
          <w:szCs w:val="20"/>
          <w:lang w:val="en-GB"/>
        </w:rPr>
        <w:t>.</w:t>
      </w:r>
    </w:p>
    <w:p w14:paraId="4BE2BDC9" w14:textId="3B72C134" w:rsidR="00E4736E" w:rsidRDefault="008304EE" w:rsidP="00E4736E">
      <w:pPr>
        <w:tabs>
          <w:tab w:val="left" w:pos="1216"/>
        </w:tabs>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From a UE </w:t>
      </w:r>
      <w:r>
        <w:rPr>
          <w:rFonts w:ascii="Times New Roman" w:hAnsi="Times New Roman" w:cs="Times New Roman" w:hint="eastAsia"/>
          <w:bCs/>
          <w:iCs/>
          <w:sz w:val="20"/>
          <w:szCs w:val="20"/>
          <w:lang w:val="en-GB"/>
        </w:rPr>
        <w:t>per</w:t>
      </w:r>
      <w:r>
        <w:rPr>
          <w:rFonts w:ascii="Times New Roman" w:hAnsi="Times New Roman" w:cs="Times New Roman"/>
          <w:bCs/>
          <w:iCs/>
          <w:sz w:val="20"/>
          <w:szCs w:val="20"/>
          <w:lang w:val="en-GB"/>
        </w:rPr>
        <w:t>spective,</w:t>
      </w:r>
      <w:r w:rsidR="00AE7D87">
        <w:rPr>
          <w:rFonts w:ascii="Times New Roman" w:hAnsi="Times New Roman" w:cs="Times New Roman"/>
          <w:bCs/>
          <w:iCs/>
          <w:sz w:val="20"/>
          <w:szCs w:val="20"/>
          <w:lang w:val="en-GB"/>
        </w:rPr>
        <w:t xml:space="preserve"> </w:t>
      </w:r>
      <w:r w:rsidR="00852204">
        <w:rPr>
          <w:rFonts w:ascii="Times New Roman" w:hAnsi="Times New Roman" w:cs="Times New Roman"/>
          <w:bCs/>
          <w:iCs/>
          <w:sz w:val="20"/>
          <w:szCs w:val="20"/>
          <w:lang w:val="en-GB"/>
        </w:rPr>
        <w:t xml:space="preserve">it receives the UL grant DCI at time </w:t>
      </w:r>
      <m:oMath>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2</m:t>
            </m:r>
          </m:sub>
        </m:sSub>
      </m:oMath>
      <w:r w:rsidR="00C2103F">
        <w:rPr>
          <w:rFonts w:ascii="Times New Roman" w:hAnsi="Times New Roman" w:cs="Times New Roman"/>
          <w:bCs/>
          <w:iCs/>
          <w:sz w:val="20"/>
          <w:szCs w:val="20"/>
          <w:lang w:val="en-GB"/>
        </w:rPr>
        <w:t xml:space="preserve">. </w:t>
      </w:r>
      <w:r w:rsidR="00E4736E">
        <w:rPr>
          <w:rFonts w:ascii="Times New Roman" w:hAnsi="Times New Roman" w:cs="Times New Roman"/>
          <w:bCs/>
          <w:iCs/>
          <w:sz w:val="20"/>
          <w:szCs w:val="20"/>
          <w:lang w:val="en-GB"/>
        </w:rPr>
        <w:t xml:space="preserve">It needs to determine when (as shown as </w:t>
      </w:r>
      <m:oMath>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3</m:t>
            </m:r>
          </m:sub>
        </m:sSub>
      </m:oMath>
      <w:r w:rsidR="00E4736E">
        <w:rPr>
          <w:rFonts w:ascii="Times New Roman" w:hAnsi="Times New Roman" w:cs="Times New Roman" w:hint="eastAsia"/>
          <w:bCs/>
          <w:iCs/>
          <w:sz w:val="20"/>
          <w:szCs w:val="20"/>
          <w:lang w:val="en-GB"/>
        </w:rPr>
        <w:t xml:space="preserve"> </w:t>
      </w:r>
      <w:r w:rsidR="00E4736E">
        <w:rPr>
          <w:rFonts w:ascii="Times New Roman" w:hAnsi="Times New Roman" w:cs="Times New Roman"/>
          <w:bCs/>
          <w:iCs/>
          <w:sz w:val="20"/>
          <w:szCs w:val="20"/>
          <w:lang w:val="en-GB"/>
        </w:rPr>
        <w:t>in Figure 1) to send the corresponding UL transmission.</w:t>
      </w:r>
    </w:p>
    <w:p w14:paraId="3C6AC5A0" w14:textId="6915A07A" w:rsidR="007D7434" w:rsidRDefault="003B3896" w:rsidP="00E4736E">
      <w:pPr>
        <w:tabs>
          <w:tab w:val="left" w:pos="1216"/>
        </w:tabs>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On one hand, </w:t>
      </w:r>
      <w:r w:rsidR="00B66078">
        <w:rPr>
          <w:rFonts w:ascii="Times New Roman" w:hAnsi="Times New Roman" w:cs="Times New Roman"/>
          <w:bCs/>
          <w:iCs/>
          <w:sz w:val="20"/>
          <w:szCs w:val="20"/>
          <w:lang w:val="en-GB"/>
        </w:rPr>
        <w:t xml:space="preserve">let us consider the </w:t>
      </w:r>
      <w:r w:rsidR="00FF71CE">
        <w:rPr>
          <w:rFonts w:ascii="Times New Roman" w:hAnsi="Times New Roman" w:cs="Times New Roman"/>
          <w:bCs/>
          <w:iCs/>
          <w:sz w:val="20"/>
          <w:szCs w:val="20"/>
          <w:lang w:val="en-GB"/>
        </w:rPr>
        <w:t xml:space="preserve">physical </w:t>
      </w:r>
      <w:r w:rsidR="00743F55">
        <w:rPr>
          <w:rFonts w:ascii="Times New Roman" w:hAnsi="Times New Roman" w:cs="Times New Roman"/>
          <w:bCs/>
          <w:iCs/>
          <w:sz w:val="20"/>
          <w:szCs w:val="20"/>
          <w:lang w:val="en-GB"/>
        </w:rPr>
        <w:t xml:space="preserve">signal transmission procedure, </w:t>
      </w:r>
      <w:r w:rsidR="00FA20E2">
        <w:rPr>
          <w:rFonts w:ascii="Times New Roman" w:hAnsi="Times New Roman" w:cs="Times New Roman"/>
          <w:bCs/>
          <w:iCs/>
          <w:sz w:val="20"/>
          <w:szCs w:val="20"/>
          <w:lang w:val="en-GB"/>
        </w:rPr>
        <w:t>it requires that:</w:t>
      </w:r>
    </w:p>
    <w:p w14:paraId="2098F74F" w14:textId="69275986" w:rsidR="00FA20E2" w:rsidRDefault="00C27815" w:rsidP="00E4736E">
      <w:pPr>
        <w:tabs>
          <w:tab w:val="left" w:pos="1216"/>
        </w:tabs>
        <w:spacing w:beforeLines="50" w:before="120" w:afterLines="50" w:after="120"/>
        <w:rPr>
          <w:rFonts w:ascii="Times New Roman" w:hAnsi="Times New Roman" w:cs="Times New Roman"/>
          <w:bCs/>
          <w:iCs/>
          <w:sz w:val="20"/>
          <w:szCs w:val="20"/>
          <w:lang w:val="en-GB"/>
        </w:rPr>
      </w:pPr>
      <m:oMathPara>
        <m:oMath>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2</m:t>
              </m:r>
            </m:sub>
          </m:sSub>
          <m:r>
            <w:rPr>
              <w:rFonts w:ascii="Cambria Math" w:hAnsi="Cambria Math" w:cs="Times New Roman"/>
              <w:sz w:val="20"/>
              <w:szCs w:val="20"/>
              <w:lang w:val="en-GB"/>
            </w:rPr>
            <m:t>=</m:t>
          </m:r>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0</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s,DL</m:t>
              </m:r>
            </m:sub>
          </m:sSub>
        </m:oMath>
      </m:oMathPara>
    </w:p>
    <w:p w14:paraId="2BDA66DF" w14:textId="1A7E9438" w:rsidR="005C4F34" w:rsidRDefault="00C27815" w:rsidP="005C4F34">
      <w:pPr>
        <w:tabs>
          <w:tab w:val="left" w:pos="1216"/>
        </w:tabs>
        <w:spacing w:beforeLines="50" w:before="120" w:afterLines="50" w:after="120"/>
        <w:rPr>
          <w:rFonts w:ascii="Times New Roman" w:hAnsi="Times New Roman" w:cs="Times New Roman"/>
          <w:bCs/>
          <w:iCs/>
          <w:sz w:val="20"/>
          <w:szCs w:val="20"/>
          <w:lang w:val="en-GB"/>
        </w:rPr>
      </w:pPr>
      <m:oMathPara>
        <m:oMath>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5</m:t>
              </m:r>
            </m:sub>
          </m:sSub>
          <m:r>
            <w:rPr>
              <w:rFonts w:ascii="Cambria Math" w:hAnsi="Cambria Math" w:cs="Times New Roman"/>
              <w:sz w:val="20"/>
              <w:szCs w:val="20"/>
              <w:lang w:val="en-GB"/>
            </w:rPr>
            <m:t>=</m:t>
          </m:r>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3</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s,UL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oMath>
      </m:oMathPara>
    </w:p>
    <w:p w14:paraId="21DF8535" w14:textId="227775CC" w:rsidR="0085113F" w:rsidRPr="00E4736E" w:rsidRDefault="001E5CC2" w:rsidP="003F7C7F">
      <w:pPr>
        <w:tabs>
          <w:tab w:val="left" w:pos="1112"/>
        </w:tabs>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Thus, </w:t>
      </w:r>
    </w:p>
    <w:p w14:paraId="15991491" w14:textId="63024CBC" w:rsidR="003F7C7F" w:rsidRDefault="00C27815" w:rsidP="000105B4">
      <w:pPr>
        <w:tabs>
          <w:tab w:val="left" w:pos="1216"/>
        </w:tabs>
        <w:spacing w:beforeLines="50" w:before="120" w:afterLines="50" w:after="120"/>
        <w:rPr>
          <w:rFonts w:ascii="Times New Roman" w:hAnsi="Times New Roman" w:cs="Times New Roman"/>
          <w:bCs/>
          <w:iCs/>
          <w:sz w:val="20"/>
          <w:szCs w:val="20"/>
          <w:lang w:val="en-GB"/>
        </w:rPr>
      </w:pPr>
      <m:oMathPara>
        <m:oMath>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3</m:t>
              </m:r>
            </m:sub>
          </m:sSub>
          <m:r>
            <w:rPr>
              <w:rFonts w:ascii="Cambria Math" w:hAnsi="Cambria Math" w:cs="Times New Roman"/>
              <w:sz w:val="20"/>
              <w:szCs w:val="20"/>
              <w:lang w:val="en-GB"/>
            </w:rPr>
            <m:t>-</m:t>
          </m:r>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2</m:t>
              </m:r>
            </m:sub>
          </m:sSub>
          <m:r>
            <w:rPr>
              <w:rFonts w:ascii="Cambria Math" w:hAnsi="Cambria Math" w:cs="Times New Roman"/>
              <w:sz w:val="20"/>
              <w:szCs w:val="20"/>
              <w:lang w:val="en-GB"/>
            </w:rPr>
            <m:t>=</m:t>
          </m:r>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5</m:t>
              </m:r>
            </m:sub>
          </m:sSub>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s,UL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e>
          </m:d>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0</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s,DL</m:t>
                  </m:r>
                </m:sub>
              </m:sSub>
            </m:e>
          </m:d>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5</m:t>
                  </m:r>
                </m:sub>
              </m:sSub>
              <m:r>
                <w:rPr>
                  <w:rFonts w:ascii="Cambria Math" w:hAnsi="Cambria Math" w:cs="Times New Roman"/>
                  <w:sz w:val="20"/>
                  <w:szCs w:val="20"/>
                  <w:lang w:val="en-GB"/>
                </w:rPr>
                <m:t>-</m:t>
              </m:r>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0</m:t>
                  </m:r>
                </m:sub>
              </m:sSub>
            </m:e>
          </m:d>
          <m:r>
            <w:rPr>
              <w:rFonts w:ascii="Cambria Math" w:hAnsi="Cambria Math" w:cs="Times New Roman"/>
              <w:sz w:val="20"/>
              <w:szCs w:val="20"/>
              <w:lang w:val="en-GB"/>
            </w:rPr>
            <m:t>-</m:t>
          </m:r>
          <w:bookmarkStart w:id="9" w:name="_Hlk78820447"/>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s,DL</m:t>
                  </m:r>
                </m:sub>
              </m:sSub>
            </m:e>
          </m:d>
          <w:bookmarkEnd w:id="9"/>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s,UL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e>
          </m:d>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hint="eastAsia"/>
                      <w:sz w:val="20"/>
                      <w:szCs w:val="20"/>
                      <w:lang w:val="en-GB"/>
                    </w:rPr>
                    <m:t>K</m:t>
                  </m:r>
                </m:e>
                <m:sub>
                  <m:r>
                    <w:rPr>
                      <w:rFonts w:ascii="Cambria Math" w:hAnsi="Cambria Math" w:cs="Times New Roman"/>
                      <w:sz w:val="20"/>
                      <w:szCs w:val="20"/>
                      <w:lang w:val="en-GB"/>
                    </w:rPr>
                    <m:t>offset</m:t>
                  </m:r>
                </m:sub>
              </m:sSub>
              <m:r>
                <w:rPr>
                  <w:rFonts w:ascii="Cambria Math" w:hAnsi="Cambria Math" w:cs="Times New Roman"/>
                  <w:sz w:val="20"/>
                  <w:szCs w:val="20"/>
                  <w:lang w:val="en-GB"/>
                </w:rPr>
                <m:t>+</m:t>
              </m:r>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K</m:t>
                  </m:r>
                </m:e>
                <m:sub>
                  <m:r>
                    <w:rPr>
                      <w:rFonts w:ascii="Cambria Math" w:hAnsi="Cambria Math" w:cs="Times New Roman"/>
                      <w:sz w:val="20"/>
                      <w:szCs w:val="20"/>
                      <w:lang w:val="en-GB"/>
                    </w:rPr>
                    <m:t>2</m:t>
                  </m:r>
                </m:sub>
              </m:sSub>
            </m:e>
          </m:d>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e>
          </m:d>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s,UL</m:t>
                  </m:r>
                </m:sub>
              </m:sSub>
            </m:e>
          </m:d>
        </m:oMath>
      </m:oMathPara>
    </w:p>
    <w:p w14:paraId="7875ACFB" w14:textId="0586D2A8" w:rsidR="003F7C7F" w:rsidRDefault="00E104EF" w:rsidP="000105B4">
      <w:pPr>
        <w:tabs>
          <w:tab w:val="left" w:pos="1216"/>
        </w:tabs>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On the other hand, let us consider </w:t>
      </w:r>
      <w:r w:rsidR="004A6CF0">
        <w:rPr>
          <w:rFonts w:ascii="Times New Roman" w:hAnsi="Times New Roman" w:cs="Times New Roman"/>
          <w:bCs/>
          <w:iCs/>
          <w:sz w:val="20"/>
          <w:szCs w:val="20"/>
          <w:lang w:val="en-GB"/>
        </w:rPr>
        <w:t>the UE behaviour in spec</w:t>
      </w:r>
      <w:r w:rsidR="00C56F31">
        <w:rPr>
          <w:rFonts w:ascii="Times New Roman" w:hAnsi="Times New Roman" w:cs="Times New Roman"/>
          <w:bCs/>
          <w:iCs/>
          <w:sz w:val="20"/>
          <w:szCs w:val="20"/>
          <w:lang w:val="en-GB"/>
        </w:rPr>
        <w:t>, i.e.,</w:t>
      </w:r>
    </w:p>
    <w:p w14:paraId="15F486D1" w14:textId="19A74921" w:rsidR="004E5164" w:rsidRPr="004A6CF0" w:rsidRDefault="00C27815" w:rsidP="000105B4">
      <w:pPr>
        <w:tabs>
          <w:tab w:val="left" w:pos="1216"/>
        </w:tabs>
        <w:spacing w:beforeLines="50" w:before="120" w:afterLines="50" w:after="120"/>
        <w:rPr>
          <w:rFonts w:ascii="Times New Roman" w:hAnsi="Times New Roman" w:cs="Times New Roman"/>
          <w:bCs/>
          <w:iCs/>
          <w:sz w:val="20"/>
          <w:szCs w:val="20"/>
          <w:lang w:val="en-GB"/>
        </w:rPr>
      </w:pPr>
      <m:oMathPara>
        <m:oMath>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3</m:t>
              </m:r>
            </m:sub>
          </m:sSub>
          <m:r>
            <w:rPr>
              <w:rFonts w:ascii="Cambria Math" w:hAnsi="Cambria Math" w:cs="Times New Roman"/>
              <w:sz w:val="20"/>
              <w:szCs w:val="20"/>
              <w:lang w:val="en-GB"/>
            </w:rPr>
            <m:t>-</m:t>
          </m:r>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2</m:t>
              </m:r>
            </m:sub>
          </m:sSub>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hint="eastAsia"/>
                      <w:sz w:val="20"/>
                      <w:szCs w:val="20"/>
                      <w:lang w:val="en-GB"/>
                    </w:rPr>
                    <m:t>K</m:t>
                  </m:r>
                </m:e>
                <m:sub>
                  <m:r>
                    <w:rPr>
                      <w:rFonts w:ascii="Cambria Math" w:hAnsi="Cambria Math" w:cs="Times New Roman"/>
                      <w:sz w:val="20"/>
                      <w:szCs w:val="20"/>
                      <w:lang w:val="en-GB"/>
                    </w:rPr>
                    <m:t>offset</m:t>
                  </m:r>
                </m:sub>
              </m:sSub>
              <m:r>
                <w:rPr>
                  <w:rFonts w:ascii="Cambria Math" w:hAnsi="Cambria Math" w:cs="Times New Roman"/>
                  <w:sz w:val="20"/>
                  <w:szCs w:val="20"/>
                  <w:lang w:val="en-GB"/>
                </w:rPr>
                <m:t>+</m:t>
              </m:r>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K</m:t>
                  </m:r>
                </m:e>
                <m:sub>
                  <m:r>
                    <w:rPr>
                      <w:rFonts w:ascii="Cambria Math" w:hAnsi="Cambria Math" w:cs="Times New Roman"/>
                      <w:sz w:val="20"/>
                      <w:szCs w:val="20"/>
                      <w:lang w:val="en-GB"/>
                    </w:rPr>
                    <m:t>2</m:t>
                  </m:r>
                </m:sub>
              </m:sSub>
            </m:e>
          </m:d>
          <m:r>
            <w:rPr>
              <w:rFonts w:ascii="Cambria Math" w:hAnsi="Cambria Math" w:cs="Times New Roman"/>
              <w:sz w:val="20"/>
              <w:szCs w:val="20"/>
              <w:lang w:val="en-GB"/>
            </w:rPr>
            <m:t>-TA</m:t>
          </m:r>
        </m:oMath>
      </m:oMathPara>
    </w:p>
    <w:p w14:paraId="4391E7C2" w14:textId="03925250" w:rsidR="004E5164" w:rsidRDefault="00F30DC1" w:rsidP="000105B4">
      <w:pPr>
        <w:tabs>
          <w:tab w:val="left" w:pos="1216"/>
        </w:tabs>
        <w:spacing w:beforeLines="50" w:before="120" w:afterLines="50" w:after="12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B</w:t>
      </w:r>
      <w:r>
        <w:rPr>
          <w:rFonts w:ascii="Times New Roman" w:hAnsi="Times New Roman" w:cs="Times New Roman"/>
          <w:bCs/>
          <w:iCs/>
          <w:sz w:val="20"/>
          <w:szCs w:val="20"/>
          <w:lang w:val="en-GB"/>
        </w:rPr>
        <w:t xml:space="preserve">ased on the above two </w:t>
      </w:r>
      <w:r w:rsidR="005D45F8">
        <w:rPr>
          <w:rFonts w:ascii="Times New Roman" w:hAnsi="Times New Roman" w:cs="Times New Roman"/>
          <w:bCs/>
          <w:iCs/>
          <w:sz w:val="20"/>
          <w:szCs w:val="20"/>
          <w:lang w:val="en-GB"/>
        </w:rPr>
        <w:t>equations</w:t>
      </w:r>
      <w:r>
        <w:rPr>
          <w:rFonts w:ascii="Times New Roman" w:hAnsi="Times New Roman" w:cs="Times New Roman"/>
          <w:bCs/>
          <w:iCs/>
          <w:sz w:val="20"/>
          <w:szCs w:val="20"/>
          <w:lang w:val="en-GB"/>
        </w:rPr>
        <w:t xml:space="preserve">, </w:t>
      </w:r>
      <w:r w:rsidR="00213B5A">
        <w:rPr>
          <w:rFonts w:ascii="Times New Roman" w:hAnsi="Times New Roman" w:cs="Times New Roman"/>
          <w:bCs/>
          <w:iCs/>
          <w:sz w:val="20"/>
          <w:szCs w:val="20"/>
          <w:lang w:val="en-GB"/>
        </w:rPr>
        <w:t>it can be concluded that,</w:t>
      </w:r>
    </w:p>
    <w:p w14:paraId="1F6C6E54" w14:textId="2474630C" w:rsidR="00213B5A" w:rsidRDefault="008A36E0" w:rsidP="000105B4">
      <w:pPr>
        <w:tabs>
          <w:tab w:val="left" w:pos="1216"/>
        </w:tabs>
        <w:spacing w:beforeLines="50" w:before="120" w:afterLines="50" w:after="120"/>
        <w:rPr>
          <w:rFonts w:ascii="Times New Roman" w:hAnsi="Times New Roman" w:cs="Times New Roman"/>
          <w:bCs/>
          <w:iCs/>
          <w:sz w:val="20"/>
          <w:szCs w:val="20"/>
          <w:lang w:val="en-GB"/>
        </w:rPr>
      </w:pPr>
      <m:oMathPara>
        <m:oMath>
          <m:r>
            <w:rPr>
              <w:rFonts w:ascii="Cambria Math" w:hAnsi="Cambria Math" w:cs="Times New Roman"/>
              <w:sz w:val="20"/>
              <w:szCs w:val="20"/>
              <w:lang w:val="en-GB"/>
            </w:rPr>
            <m:t>TA=</m:t>
          </m:r>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e>
          </m:d>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s,UL</m:t>
                  </m:r>
                </m:sub>
              </m:sSub>
            </m:e>
          </m:d>
        </m:oMath>
      </m:oMathPara>
    </w:p>
    <w:p w14:paraId="654A0AA3" w14:textId="3683E28C" w:rsidR="000962E1" w:rsidRDefault="0022284F" w:rsidP="000105B4">
      <w:pPr>
        <w:tabs>
          <w:tab w:val="left" w:pos="1216"/>
        </w:tabs>
        <w:spacing w:beforeLines="50" w:before="120" w:afterLines="50" w:after="12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w</w:t>
      </w:r>
      <w:r>
        <w:rPr>
          <w:rFonts w:ascii="Times New Roman" w:hAnsi="Times New Roman" w:cs="Times New Roman"/>
          <w:bCs/>
          <w:iCs/>
          <w:sz w:val="20"/>
          <w:szCs w:val="20"/>
          <w:lang w:val="en-GB"/>
        </w:rPr>
        <w:t xml:space="preserve">here, the first part </w:t>
      </w:r>
      <m:oMath>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e>
        </m:d>
      </m:oMath>
      <w:r w:rsidR="00537029">
        <w:rPr>
          <w:rFonts w:ascii="Times New Roman" w:hAnsi="Times New Roman" w:cs="Times New Roman" w:hint="eastAsia"/>
          <w:bCs/>
          <w:iCs/>
          <w:sz w:val="20"/>
          <w:szCs w:val="20"/>
          <w:lang w:val="en-GB"/>
        </w:rPr>
        <w:t xml:space="preserve"> </w:t>
      </w:r>
      <w:r w:rsidR="00537029">
        <w:rPr>
          <w:rFonts w:ascii="Times New Roman" w:hAnsi="Times New Roman" w:cs="Times New Roman"/>
          <w:bCs/>
          <w:iCs/>
          <w:sz w:val="20"/>
          <w:szCs w:val="20"/>
          <w:lang w:val="en-GB"/>
        </w:rPr>
        <w:t xml:space="preserve">is </w:t>
      </w:r>
      <w:r w:rsidR="00022834">
        <w:rPr>
          <w:rFonts w:ascii="Times New Roman" w:hAnsi="Times New Roman" w:cs="Times New Roman"/>
          <w:bCs/>
          <w:iCs/>
          <w:sz w:val="20"/>
          <w:szCs w:val="20"/>
          <w:lang w:val="en-GB"/>
        </w:rPr>
        <w:t xml:space="preserve">derived from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TA,common</m:t>
            </m:r>
          </m:sub>
        </m:sSub>
      </m:oMath>
      <w:r w:rsidR="007366C0">
        <w:rPr>
          <w:rFonts w:ascii="Times New Roman" w:hAnsi="Times New Roman" w:cs="Times New Roman" w:hint="eastAsia"/>
          <w:bCs/>
          <w:iCs/>
          <w:sz w:val="20"/>
          <w:szCs w:val="20"/>
          <w:lang w:val="en-GB"/>
        </w:rPr>
        <w:t xml:space="preserve"> </w:t>
      </w:r>
      <w:r w:rsidR="007366C0">
        <w:rPr>
          <w:rFonts w:ascii="Times New Roman" w:hAnsi="Times New Roman" w:cs="Times New Roman"/>
          <w:bCs/>
          <w:iCs/>
          <w:sz w:val="20"/>
          <w:szCs w:val="20"/>
          <w:lang w:val="en-GB"/>
        </w:rPr>
        <w:t>indication</w:t>
      </w:r>
      <w:r w:rsidR="003C4DE5">
        <w:rPr>
          <w:rFonts w:ascii="Times New Roman" w:hAnsi="Times New Roman" w:cs="Times New Roman"/>
          <w:bCs/>
          <w:iCs/>
          <w:sz w:val="20"/>
          <w:szCs w:val="20"/>
          <w:lang w:val="en-GB"/>
        </w:rPr>
        <w:t xml:space="preserve">, </w:t>
      </w:r>
      <w:r w:rsidR="007366C0">
        <w:rPr>
          <w:rFonts w:ascii="Times New Roman" w:hAnsi="Times New Roman" w:cs="Times New Roman"/>
          <w:bCs/>
          <w:iCs/>
          <w:sz w:val="20"/>
          <w:szCs w:val="20"/>
          <w:lang w:val="en-GB"/>
        </w:rPr>
        <w:t xml:space="preserve">while the second part </w:t>
      </w:r>
      <m:oMath>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s,UL</m:t>
                </m:r>
              </m:sub>
            </m:sSub>
          </m:e>
        </m:d>
      </m:oMath>
      <w:r w:rsidR="00B56952">
        <w:rPr>
          <w:rFonts w:ascii="Times New Roman" w:hAnsi="Times New Roman" w:cs="Times New Roman" w:hint="eastAsia"/>
          <w:bCs/>
          <w:iCs/>
          <w:sz w:val="20"/>
          <w:szCs w:val="20"/>
          <w:lang w:val="en-GB"/>
        </w:rPr>
        <w:t xml:space="preserve"> </w:t>
      </w:r>
      <w:r w:rsidR="00900489">
        <w:rPr>
          <w:rFonts w:ascii="Times New Roman" w:hAnsi="Times New Roman" w:cs="Times New Roman"/>
          <w:bCs/>
          <w:iCs/>
          <w:sz w:val="20"/>
          <w:szCs w:val="20"/>
          <w:lang w:val="en-GB"/>
        </w:rPr>
        <w:t xml:space="preserve">is related to </w:t>
      </w:r>
      <w:r w:rsidR="00991B33">
        <w:rPr>
          <w:rFonts w:ascii="Times New Roman" w:hAnsi="Times New Roman" w:cs="Times New Roman"/>
          <w:bCs/>
          <w:iCs/>
          <w:sz w:val="20"/>
          <w:szCs w:val="20"/>
          <w:lang w:val="en-GB"/>
        </w:rPr>
        <w:t xml:space="preserve">UE </w:t>
      </w:r>
      <w:r w:rsidR="007C3665">
        <w:rPr>
          <w:rFonts w:ascii="Times New Roman" w:hAnsi="Times New Roman" w:cs="Times New Roman"/>
          <w:bCs/>
          <w:iCs/>
          <w:sz w:val="20"/>
          <w:szCs w:val="20"/>
          <w:lang w:val="en-GB"/>
        </w:rPr>
        <w:t>specific TA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TA,UE-specific</m:t>
            </m:r>
          </m:sub>
        </m:sSub>
      </m:oMath>
      <w:r w:rsidR="007C3665">
        <w:rPr>
          <w:rFonts w:ascii="Times New Roman" w:hAnsi="Times New Roman" w:cs="Times New Roman"/>
          <w:bCs/>
          <w:iCs/>
          <w:sz w:val="20"/>
          <w:szCs w:val="20"/>
          <w:lang w:val="en-GB"/>
        </w:rPr>
        <w:t>).</w:t>
      </w:r>
    </w:p>
    <w:p w14:paraId="27BB8358" w14:textId="15260BC4" w:rsidR="000962E1" w:rsidRDefault="007A41F1" w:rsidP="000105B4">
      <w:pPr>
        <w:tabs>
          <w:tab w:val="left" w:pos="1216"/>
        </w:tabs>
        <w:spacing w:beforeLines="50" w:before="120" w:afterLines="50" w:after="12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B</w:t>
      </w:r>
      <w:r>
        <w:rPr>
          <w:rFonts w:ascii="Times New Roman" w:hAnsi="Times New Roman" w:cs="Times New Roman"/>
          <w:bCs/>
          <w:iCs/>
          <w:sz w:val="20"/>
          <w:szCs w:val="20"/>
          <w:lang w:val="en-GB"/>
        </w:rPr>
        <w:t xml:space="preserve">ased on the above discussion, </w:t>
      </w:r>
    </w:p>
    <w:p w14:paraId="6F9E230F" w14:textId="779826C3" w:rsidR="007A41F1" w:rsidRDefault="00515B1E" w:rsidP="00515B1E">
      <w:pPr>
        <w:pStyle w:val="aff3"/>
        <w:numPr>
          <w:ilvl w:val="0"/>
          <w:numId w:val="18"/>
        </w:numPr>
        <w:spacing w:before="120" w:after="120"/>
        <w:ind w:firstLineChars="0"/>
        <w:rPr>
          <w:rFonts w:cs="Times New Roman"/>
          <w:bCs/>
          <w:iCs/>
          <w:sz w:val="20"/>
          <w:szCs w:val="20"/>
          <w:lang w:val="en-GB"/>
        </w:rPr>
      </w:pPr>
      <w:r>
        <w:rPr>
          <w:rFonts w:eastAsiaTheme="minorEastAsia" w:cs="Times New Roman" w:hint="eastAsia"/>
          <w:bCs/>
          <w:iCs/>
          <w:sz w:val="20"/>
          <w:szCs w:val="20"/>
          <w:lang w:val="en-GB"/>
        </w:rPr>
        <w:t>R</w:t>
      </w:r>
      <w:r>
        <w:rPr>
          <w:rFonts w:eastAsiaTheme="minorEastAsia" w:cs="Times New Roman"/>
          <w:bCs/>
          <w:iCs/>
          <w:sz w:val="20"/>
          <w:szCs w:val="20"/>
          <w:lang w:val="en-GB"/>
        </w:rPr>
        <w:t>egarding t</w:t>
      </w:r>
      <w:r w:rsidRPr="00515B1E">
        <w:rPr>
          <w:rFonts w:eastAsiaTheme="minorEastAsia" w:cs="Times New Roman"/>
          <w:bCs/>
          <w:iCs/>
          <w:sz w:val="20"/>
          <w:szCs w:val="20"/>
          <w:lang w:val="en-GB"/>
        </w:rPr>
        <w:t>he formula to be used for UE-specific TA</w:t>
      </w:r>
      <w:r w:rsidR="00D74FEF">
        <w:rPr>
          <w:rFonts w:eastAsiaTheme="minorEastAsia" w:cs="Times New Roman"/>
          <w:bCs/>
          <w:iCs/>
          <w:sz w:val="20"/>
          <w:szCs w:val="20"/>
          <w:lang w:val="en-GB"/>
        </w:rPr>
        <w:t xml:space="preserve"> (</w:t>
      </w:r>
      <m:oMath>
        <m:sSub>
          <m:sSubPr>
            <m:ctrlPr>
              <w:rPr>
                <w:rFonts w:ascii="Cambria Math" w:eastAsiaTheme="minorEastAsia" w:hAnsi="Cambria Math" w:cs="Times New Roman"/>
                <w:bCs/>
                <w:i/>
                <w:iCs/>
                <w:kern w:val="2"/>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TA,UE-specific</m:t>
            </m:r>
          </m:sub>
        </m:sSub>
      </m:oMath>
      <w:r w:rsidR="00D74FEF">
        <w:rPr>
          <w:rFonts w:eastAsiaTheme="minorEastAsia" w:cs="Times New Roman"/>
          <w:bCs/>
          <w:iCs/>
          <w:sz w:val="20"/>
          <w:szCs w:val="20"/>
          <w:lang w:val="en-GB"/>
        </w:rPr>
        <w:t>)</w:t>
      </w:r>
      <w:r w:rsidR="007A33CF">
        <w:rPr>
          <w:rFonts w:eastAsiaTheme="minorEastAsia" w:cs="Times New Roman"/>
          <w:bCs/>
          <w:iCs/>
          <w:sz w:val="20"/>
          <w:szCs w:val="20"/>
          <w:lang w:val="en-GB"/>
        </w:rPr>
        <w:t>,</w:t>
      </w:r>
      <w:r w:rsidR="005B4C5F">
        <w:rPr>
          <w:rFonts w:eastAsiaTheme="minorEastAsia" w:cs="Times New Roman"/>
          <w:bCs/>
          <w:iCs/>
          <w:sz w:val="20"/>
          <w:szCs w:val="20"/>
          <w:lang w:val="en-GB"/>
        </w:rPr>
        <w:t xml:space="preserve"> the </w:t>
      </w:r>
      <w:r w:rsidR="00A3259D">
        <w:rPr>
          <w:rFonts w:eastAsiaTheme="minorEastAsia" w:cs="Times New Roman"/>
          <w:bCs/>
          <w:iCs/>
          <w:sz w:val="20"/>
          <w:szCs w:val="20"/>
          <w:lang w:val="en-GB"/>
        </w:rPr>
        <w:t xml:space="preserve">following </w:t>
      </w:r>
      <w:r w:rsidR="005B4C5F">
        <w:rPr>
          <w:rFonts w:eastAsiaTheme="minorEastAsia" w:cs="Times New Roman"/>
          <w:bCs/>
          <w:iCs/>
          <w:sz w:val="20"/>
          <w:szCs w:val="20"/>
          <w:lang w:val="en-GB"/>
        </w:rPr>
        <w:t xml:space="preserve">formula proposed by </w:t>
      </w:r>
      <w:r w:rsidR="00A3259D">
        <w:rPr>
          <w:rFonts w:eastAsiaTheme="minorEastAsia" w:cs="Times New Roman"/>
          <w:bCs/>
          <w:iCs/>
          <w:sz w:val="20"/>
          <w:szCs w:val="20"/>
          <w:lang w:val="en-GB"/>
        </w:rPr>
        <w:t xml:space="preserve">Ericsson and </w:t>
      </w:r>
      <w:r w:rsidR="00A3259D">
        <w:rPr>
          <w:rFonts w:cs="Times New Roman"/>
          <w:bCs/>
          <w:iCs/>
          <w:sz w:val="20"/>
          <w:szCs w:val="20"/>
        </w:rPr>
        <w:t>Moderator</w:t>
      </w:r>
      <w:r w:rsidR="002502CA">
        <w:rPr>
          <w:rFonts w:cs="Times New Roman"/>
          <w:bCs/>
          <w:iCs/>
          <w:sz w:val="20"/>
          <w:szCs w:val="20"/>
        </w:rPr>
        <w:t xml:space="preserve"> is </w:t>
      </w:r>
      <w:r w:rsidR="00B041BC">
        <w:rPr>
          <w:rFonts w:cs="Times New Roman"/>
          <w:bCs/>
          <w:iCs/>
          <w:sz w:val="20"/>
          <w:szCs w:val="20"/>
        </w:rPr>
        <w:t>proposed</w:t>
      </w:r>
      <w:r w:rsidR="00E637E4">
        <w:rPr>
          <w:rFonts w:cs="Times New Roman"/>
          <w:bCs/>
          <w:iCs/>
          <w:sz w:val="20"/>
          <w:szCs w:val="20"/>
        </w:rPr>
        <w:t>.</w:t>
      </w:r>
    </w:p>
    <w:p w14:paraId="534EE68B" w14:textId="14790F91" w:rsidR="00457313" w:rsidRDefault="00C27815" w:rsidP="000105B4">
      <w:pPr>
        <w:tabs>
          <w:tab w:val="left" w:pos="1216"/>
        </w:tabs>
        <w:spacing w:beforeLines="50" w:before="120" w:afterLines="50" w:after="120"/>
        <w:rPr>
          <w:rFonts w:ascii="Times New Roman" w:hAnsi="Times New Roman" w:cs="Times New Roman"/>
          <w:bCs/>
          <w:iCs/>
          <w:sz w:val="20"/>
          <w:szCs w:val="20"/>
          <w:lang w:val="en-GB"/>
        </w:rPr>
      </w:pPr>
      <m:oMathPara>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TA,UE-specific</m:t>
              </m:r>
            </m:sub>
          </m:sSub>
          <m:r>
            <w:rPr>
              <w:rFonts w:ascii="Cambria Math" w:hAnsi="Cambria Math" w:cs="Times New Roman"/>
              <w:sz w:val="20"/>
              <w:szCs w:val="20"/>
              <w:lang w:val="en-GB"/>
            </w:rPr>
            <m:t>=</m:t>
          </m:r>
          <m:d>
            <m:dPr>
              <m:begChr m:val="⌊"/>
              <m:endChr m:val="⌋"/>
              <m:ctrlPr>
                <w:rPr>
                  <w:rFonts w:ascii="Cambria Math" w:hAnsi="Cambria Math" w:cs="Times New Roman"/>
                  <w:bCs/>
                  <w:i/>
                  <w:iCs/>
                  <w:sz w:val="20"/>
                  <w:szCs w:val="20"/>
                  <w:lang w:val="en-GB"/>
                </w:rPr>
              </m:ctrlPr>
            </m:dPr>
            <m:e>
              <m:f>
                <m:fPr>
                  <m:ctrlPr>
                    <w:rPr>
                      <w:rFonts w:ascii="Cambria Math" w:hAnsi="Cambria Math" w:cs="Times New Roman"/>
                      <w:bCs/>
                      <w:i/>
                      <w:iCs/>
                      <w:sz w:val="20"/>
                      <w:szCs w:val="20"/>
                      <w:lang w:val="en-GB"/>
                    </w:rPr>
                  </m:ctrlPr>
                </m:fPr>
                <m:num>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s,UL</m:t>
                          </m:r>
                        </m:sub>
                      </m:sSub>
                    </m:e>
                  </m:d>
                </m:num>
                <m:den>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m:t>
                      </m:r>
                    </m:sub>
                  </m:sSub>
                </m:den>
              </m:f>
            </m:e>
          </m:d>
        </m:oMath>
      </m:oMathPara>
    </w:p>
    <w:p w14:paraId="0109837B" w14:textId="6DDC6B50" w:rsidR="00DD3F51" w:rsidRDefault="00DD3F51" w:rsidP="00DD3F51">
      <w:pPr>
        <w:pStyle w:val="aff3"/>
        <w:numPr>
          <w:ilvl w:val="0"/>
          <w:numId w:val="18"/>
        </w:numPr>
        <w:spacing w:before="120" w:after="120"/>
        <w:ind w:firstLineChars="0"/>
        <w:rPr>
          <w:rFonts w:cs="Times New Roman"/>
          <w:bCs/>
          <w:iCs/>
          <w:sz w:val="20"/>
          <w:szCs w:val="20"/>
          <w:lang w:val="en-GB"/>
        </w:rPr>
      </w:pPr>
      <w:r>
        <w:rPr>
          <w:rFonts w:eastAsiaTheme="minorEastAsia" w:cs="Times New Roman" w:hint="eastAsia"/>
          <w:bCs/>
          <w:iCs/>
          <w:sz w:val="20"/>
          <w:szCs w:val="20"/>
          <w:lang w:val="en-GB"/>
        </w:rPr>
        <w:t>R</w:t>
      </w:r>
      <w:r>
        <w:rPr>
          <w:rFonts w:eastAsiaTheme="minorEastAsia" w:cs="Times New Roman"/>
          <w:bCs/>
          <w:iCs/>
          <w:sz w:val="20"/>
          <w:szCs w:val="20"/>
          <w:lang w:val="en-GB"/>
        </w:rPr>
        <w:t>egarding t</w:t>
      </w:r>
      <w:r w:rsidRPr="00515B1E">
        <w:rPr>
          <w:rFonts w:eastAsiaTheme="minorEastAsia" w:cs="Times New Roman"/>
          <w:bCs/>
          <w:iCs/>
          <w:sz w:val="20"/>
          <w:szCs w:val="20"/>
          <w:lang w:val="en-GB"/>
        </w:rPr>
        <w:t xml:space="preserve">he formula to be used for </w:t>
      </w:r>
      <w:r w:rsidRPr="00DD3F51">
        <w:rPr>
          <w:rFonts w:eastAsiaTheme="minorEastAsia" w:cs="Times New Roman"/>
          <w:bCs/>
          <w:iCs/>
          <w:sz w:val="20"/>
          <w:szCs w:val="20"/>
          <w:lang w:val="en-GB"/>
        </w:rPr>
        <w:t>Common TA</w:t>
      </w:r>
      <w:r w:rsidR="00091006">
        <w:rPr>
          <w:rFonts w:eastAsiaTheme="minorEastAsia" w:cs="Times New Roman"/>
          <w:bCs/>
          <w:iCs/>
          <w:sz w:val="20"/>
          <w:szCs w:val="20"/>
          <w:lang w:val="en-GB"/>
        </w:rPr>
        <w:t xml:space="preserve"> (</w:t>
      </w:r>
      <m:oMath>
        <m:sSub>
          <m:sSubPr>
            <m:ctrlPr>
              <w:rPr>
                <w:rFonts w:ascii="Cambria Math" w:eastAsiaTheme="minorEastAsia" w:hAnsi="Cambria Math" w:cs="Times New Roman"/>
                <w:bCs/>
                <w:i/>
                <w:iCs/>
                <w:kern w:val="2"/>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TA,common</m:t>
            </m:r>
          </m:sub>
        </m:sSub>
      </m:oMath>
      <w:r w:rsidR="00091006">
        <w:rPr>
          <w:rFonts w:eastAsiaTheme="minorEastAsia" w:cs="Times New Roman"/>
          <w:bCs/>
          <w:iCs/>
          <w:sz w:val="20"/>
          <w:szCs w:val="20"/>
          <w:lang w:val="en-GB"/>
        </w:rPr>
        <w:t>)</w:t>
      </w:r>
      <w:r>
        <w:rPr>
          <w:rFonts w:eastAsiaTheme="minorEastAsia" w:cs="Times New Roman"/>
          <w:bCs/>
          <w:iCs/>
          <w:sz w:val="20"/>
          <w:szCs w:val="20"/>
          <w:lang w:val="en-GB"/>
        </w:rPr>
        <w:t xml:space="preserve">, </w:t>
      </w:r>
      <w:r w:rsidR="00D74FEF">
        <w:rPr>
          <w:rFonts w:eastAsiaTheme="minorEastAsia" w:cs="Times New Roman"/>
          <w:bCs/>
          <w:iCs/>
          <w:sz w:val="20"/>
          <w:szCs w:val="20"/>
          <w:lang w:val="en-GB"/>
        </w:rPr>
        <w:t xml:space="preserve">the following formula </w:t>
      </w:r>
      <w:r w:rsidR="00BF25D6">
        <w:rPr>
          <w:rFonts w:eastAsiaTheme="minorEastAsia" w:cs="Times New Roman"/>
          <w:bCs/>
          <w:iCs/>
          <w:sz w:val="20"/>
          <w:szCs w:val="20"/>
          <w:lang w:val="en-GB"/>
        </w:rPr>
        <w:t>is proposed</w:t>
      </w:r>
      <w:r w:rsidR="00F7437F">
        <w:rPr>
          <w:rFonts w:cs="Times New Roman"/>
          <w:bCs/>
          <w:iCs/>
          <w:sz w:val="20"/>
          <w:szCs w:val="20"/>
        </w:rPr>
        <w:t xml:space="preserve">, where both </w:t>
      </w:r>
      <m:oMath>
        <m:sSub>
          <m:sSubPr>
            <m:ctrlPr>
              <w:rPr>
                <w:rFonts w:ascii="Cambria Math" w:eastAsiaTheme="minorEastAsia" w:hAnsi="Cambria Math" w:cs="Times New Roman"/>
                <w:bCs/>
                <w:i/>
                <w:iCs/>
                <w:kern w:val="2"/>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oMath>
      <w:r w:rsidR="00583653">
        <w:rPr>
          <w:rFonts w:eastAsiaTheme="minorEastAsia" w:cs="Times New Roman" w:hint="eastAsia"/>
          <w:bCs/>
          <w:iCs/>
          <w:kern w:val="2"/>
          <w:sz w:val="20"/>
          <w:szCs w:val="20"/>
          <w:lang w:val="en-GB"/>
        </w:rPr>
        <w:t xml:space="preserve"> </w:t>
      </w:r>
      <w:r w:rsidR="00583653">
        <w:rPr>
          <w:rFonts w:eastAsiaTheme="minorEastAsia" w:cs="Times New Roman"/>
          <w:bCs/>
          <w:iCs/>
          <w:kern w:val="2"/>
          <w:sz w:val="20"/>
          <w:szCs w:val="20"/>
          <w:lang w:val="en-GB"/>
        </w:rPr>
        <w:t xml:space="preserve">and </w:t>
      </w:r>
      <m:oMath>
        <m:sSub>
          <m:sSubPr>
            <m:ctrlPr>
              <w:rPr>
                <w:rFonts w:ascii="Cambria Math" w:eastAsiaTheme="minorEastAsia" w:hAnsi="Cambria Math" w:cs="Times New Roman"/>
                <w:bCs/>
                <w:i/>
                <w:iCs/>
                <w:kern w:val="2"/>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oMath>
      <w:r w:rsidR="00583653">
        <w:rPr>
          <w:rFonts w:eastAsiaTheme="minorEastAsia" w:cs="Times New Roman" w:hint="eastAsia"/>
          <w:bCs/>
          <w:iCs/>
          <w:kern w:val="2"/>
          <w:sz w:val="20"/>
          <w:szCs w:val="20"/>
          <w:lang w:val="en-GB"/>
        </w:rPr>
        <w:t xml:space="preserve"> </w:t>
      </w:r>
      <w:r w:rsidR="00583653">
        <w:rPr>
          <w:rFonts w:eastAsiaTheme="minorEastAsia" w:cs="Times New Roman"/>
          <w:bCs/>
          <w:iCs/>
          <w:kern w:val="2"/>
          <w:sz w:val="20"/>
          <w:szCs w:val="20"/>
          <w:lang w:val="en-GB"/>
        </w:rPr>
        <w:t>are derived from</w:t>
      </w:r>
      <w:r w:rsidR="00536FA6">
        <w:rPr>
          <w:rFonts w:eastAsiaTheme="minorEastAsia" w:cs="Times New Roman"/>
          <w:bCs/>
          <w:iCs/>
          <w:kern w:val="2"/>
          <w:sz w:val="20"/>
          <w:szCs w:val="20"/>
          <w:lang w:val="en-GB"/>
        </w:rPr>
        <w:t xml:space="preserve"> the</w:t>
      </w:r>
      <w:r w:rsidR="00583653">
        <w:rPr>
          <w:rFonts w:eastAsiaTheme="minorEastAsia" w:cs="Times New Roman"/>
          <w:bCs/>
          <w:iCs/>
          <w:kern w:val="2"/>
          <w:sz w:val="20"/>
          <w:szCs w:val="20"/>
          <w:lang w:val="en-GB"/>
        </w:rPr>
        <w:t xml:space="preserve"> </w:t>
      </w:r>
      <w:r w:rsidR="00536FA6" w:rsidRPr="00536FA6">
        <w:rPr>
          <w:rFonts w:eastAsiaTheme="minorEastAsia" w:cs="Times New Roman"/>
          <w:bCs/>
          <w:iCs/>
          <w:kern w:val="2"/>
          <w:sz w:val="20"/>
          <w:szCs w:val="20"/>
          <w:lang w:val="en-GB"/>
        </w:rPr>
        <w:t>common TA parameters</w:t>
      </w:r>
      <w:r w:rsidR="00536FA6">
        <w:rPr>
          <w:rFonts w:eastAsiaTheme="minorEastAsia" w:cs="Times New Roman"/>
          <w:bCs/>
          <w:iCs/>
          <w:kern w:val="2"/>
          <w:sz w:val="20"/>
          <w:szCs w:val="20"/>
          <w:lang w:val="en-GB"/>
        </w:rPr>
        <w:t xml:space="preserve">, such as </w:t>
      </w:r>
      <w:r w:rsidR="00161163" w:rsidRPr="00161163">
        <w:rPr>
          <w:rFonts w:eastAsiaTheme="minorEastAsia" w:cs="Times New Roman"/>
          <w:bCs/>
          <w:iCs/>
          <w:kern w:val="2"/>
          <w:sz w:val="20"/>
          <w:szCs w:val="20"/>
          <w:lang w:val="en-GB"/>
        </w:rPr>
        <w:t>Common delay</w:t>
      </w:r>
      <w:r w:rsidR="00161163">
        <w:rPr>
          <w:rFonts w:eastAsiaTheme="minorEastAsia" w:cs="Times New Roman"/>
          <w:bCs/>
          <w:iCs/>
          <w:kern w:val="2"/>
          <w:sz w:val="20"/>
          <w:szCs w:val="20"/>
          <w:lang w:val="en-GB"/>
        </w:rPr>
        <w:t xml:space="preserve">, </w:t>
      </w:r>
      <w:r w:rsidR="00161163" w:rsidRPr="00161163">
        <w:rPr>
          <w:rFonts w:eastAsiaTheme="minorEastAsia" w:cs="Times New Roman"/>
          <w:bCs/>
          <w:iCs/>
          <w:kern w:val="2"/>
          <w:sz w:val="20"/>
          <w:szCs w:val="20"/>
          <w:lang w:val="en-GB"/>
        </w:rPr>
        <w:t>Common delay drift rate</w:t>
      </w:r>
      <w:r w:rsidR="00161163">
        <w:rPr>
          <w:rFonts w:eastAsiaTheme="minorEastAsia" w:cs="Times New Roman"/>
          <w:bCs/>
          <w:iCs/>
          <w:kern w:val="2"/>
          <w:sz w:val="20"/>
          <w:szCs w:val="20"/>
          <w:lang w:val="en-GB"/>
        </w:rPr>
        <w:t>, [</w:t>
      </w:r>
      <w:r w:rsidR="00161163" w:rsidRPr="00161163">
        <w:rPr>
          <w:rFonts w:eastAsiaTheme="minorEastAsia" w:cs="Times New Roman"/>
          <w:bCs/>
          <w:iCs/>
          <w:kern w:val="2"/>
          <w:sz w:val="20"/>
          <w:szCs w:val="20"/>
          <w:lang w:val="en-GB"/>
        </w:rPr>
        <w:t>High-order derivative of Common Delay drift</w:t>
      </w:r>
      <w:r w:rsidR="00161163">
        <w:rPr>
          <w:rFonts w:eastAsiaTheme="minorEastAsia" w:cs="Times New Roman"/>
          <w:bCs/>
          <w:iCs/>
          <w:kern w:val="2"/>
          <w:sz w:val="20"/>
          <w:szCs w:val="20"/>
          <w:lang w:val="en-GB"/>
        </w:rPr>
        <w:t>]</w:t>
      </w:r>
    </w:p>
    <w:p w14:paraId="0C5CD1AE" w14:textId="7167FC37" w:rsidR="00DD3F51" w:rsidRPr="00DD3F51" w:rsidRDefault="00C27815" w:rsidP="000105B4">
      <w:pPr>
        <w:tabs>
          <w:tab w:val="left" w:pos="1216"/>
        </w:tabs>
        <w:spacing w:beforeLines="50" w:before="120" w:afterLines="50" w:after="120"/>
        <w:rPr>
          <w:rFonts w:ascii="Times New Roman" w:hAnsi="Times New Roman" w:cs="Times New Roman"/>
          <w:bCs/>
          <w:iCs/>
          <w:sz w:val="20"/>
          <w:szCs w:val="20"/>
          <w:lang w:val="en-GB"/>
        </w:rPr>
      </w:pPr>
      <m:oMathPara>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TA,common</m:t>
              </m:r>
            </m:sub>
          </m:sSub>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e>
          </m:d>
        </m:oMath>
      </m:oMathPara>
    </w:p>
    <w:p w14:paraId="7F3AED37" w14:textId="2758F7B9" w:rsidR="00DA6995" w:rsidRDefault="00F9422E" w:rsidP="00F9422E">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8463A5">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DA6995" w:rsidRPr="00DA6995">
        <w:rPr>
          <w:rFonts w:ascii="Times New Roman" w:hAnsi="Times New Roman" w:cs="Times New Roman"/>
          <w:sz w:val="20"/>
          <w:szCs w:val="20"/>
        </w:rPr>
        <w:t>For</w:t>
      </w:r>
      <w:r w:rsidR="00DA6995">
        <w:rPr>
          <w:rFonts w:ascii="Times New Roman" w:hAnsi="Times New Roman" w:cs="Times New Roman"/>
          <w:sz w:val="20"/>
          <w:szCs w:val="20"/>
        </w:rPr>
        <w:t xml:space="preserve"> </w:t>
      </w:r>
      <w:r w:rsidR="00DA6995" w:rsidRPr="00DA6995">
        <w:rPr>
          <w:rFonts w:ascii="Times New Roman" w:hAnsi="Times New Roman" w:cs="Times New Roman"/>
          <w:sz w:val="20"/>
          <w:szCs w:val="20"/>
        </w:rPr>
        <w:t xml:space="preserve">UE-specific TA </w:t>
      </w:r>
      <w:r w:rsidR="00DA6995">
        <w:rPr>
          <w:rFonts w:ascii="Times New Roman" w:hAnsi="Times New Roman" w:cs="Times New Roman"/>
          <w:sz w:val="20"/>
          <w:szCs w:val="20"/>
        </w:rPr>
        <w:t>(</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TA,UE-specific</m:t>
            </m:r>
          </m:sub>
        </m:sSub>
      </m:oMath>
      <w:r w:rsidR="00DA6995">
        <w:rPr>
          <w:rFonts w:ascii="Times New Roman" w:hAnsi="Times New Roman" w:cs="Times New Roman"/>
          <w:sz w:val="20"/>
          <w:szCs w:val="20"/>
        </w:rPr>
        <w:t>)</w:t>
      </w:r>
      <w:r w:rsidR="00DE3BFE">
        <w:rPr>
          <w:rFonts w:ascii="Times New Roman" w:hAnsi="Times New Roman" w:cs="Times New Roman"/>
          <w:sz w:val="20"/>
          <w:szCs w:val="20"/>
        </w:rPr>
        <w:t xml:space="preserve"> determination, </w:t>
      </w:r>
      <w:r w:rsidR="00E71312">
        <w:rPr>
          <w:rFonts w:ascii="Times New Roman" w:hAnsi="Times New Roman" w:cs="Times New Roman"/>
          <w:sz w:val="20"/>
          <w:szCs w:val="20"/>
        </w:rPr>
        <w:t>the</w:t>
      </w:r>
      <w:r w:rsidR="00F67C91">
        <w:rPr>
          <w:rFonts w:ascii="Times New Roman" w:hAnsi="Times New Roman" w:cs="Times New Roman"/>
          <w:sz w:val="20"/>
          <w:szCs w:val="20"/>
        </w:rPr>
        <w:t xml:space="preserve"> </w:t>
      </w:r>
      <w:r w:rsidR="00B24145" w:rsidRPr="00563CCC">
        <w:rPr>
          <w:rFonts w:ascii="Times New Roman" w:hAnsi="Times New Roman" w:cs="Times New Roman"/>
          <w:bCs/>
          <w:iCs/>
          <w:sz w:val="20"/>
          <w:szCs w:val="20"/>
          <w:lang w:val="en-GB"/>
        </w:rPr>
        <w:t>service link delays</w:t>
      </w:r>
      <w:r w:rsidR="005578C7">
        <w:rPr>
          <w:rFonts w:ascii="Times New Roman" w:hAnsi="Times New Roman" w:cs="Times New Roman"/>
          <w:bCs/>
          <w:iCs/>
          <w:sz w:val="20"/>
          <w:szCs w:val="20"/>
          <w:lang w:val="en-GB"/>
        </w:rPr>
        <w:t xml:space="preserve"> corresponding to </w:t>
      </w:r>
      <w:r w:rsidR="00E43EDD" w:rsidRPr="00563CCC">
        <w:rPr>
          <w:rFonts w:ascii="Times New Roman" w:hAnsi="Times New Roman" w:cs="Times New Roman"/>
          <w:bCs/>
          <w:iCs/>
          <w:sz w:val="20"/>
          <w:szCs w:val="20"/>
          <w:lang w:val="en-GB"/>
        </w:rPr>
        <w:t>UL and DL signals</w:t>
      </w:r>
      <w:r w:rsidR="00E43EDD">
        <w:rPr>
          <w:rFonts w:ascii="Times New Roman" w:hAnsi="Times New Roman" w:cs="Times New Roman"/>
          <w:bCs/>
          <w:iCs/>
          <w:sz w:val="20"/>
          <w:szCs w:val="20"/>
          <w:lang w:val="en-GB"/>
        </w:rPr>
        <w:t xml:space="preserve"> </w:t>
      </w:r>
      <w:r w:rsidR="00F67C91">
        <w:rPr>
          <w:rFonts w:ascii="Times New Roman" w:hAnsi="Times New Roman" w:cs="Times New Roman"/>
          <w:bCs/>
          <w:iCs/>
          <w:sz w:val="20"/>
          <w:szCs w:val="20"/>
          <w:lang w:val="en-GB"/>
        </w:rPr>
        <w:t xml:space="preserve">should </w:t>
      </w:r>
      <w:r w:rsidR="00033153">
        <w:rPr>
          <w:rFonts w:ascii="Times New Roman" w:hAnsi="Times New Roman" w:cs="Times New Roman"/>
          <w:bCs/>
          <w:iCs/>
          <w:sz w:val="20"/>
          <w:szCs w:val="20"/>
          <w:lang w:val="en-GB"/>
        </w:rPr>
        <w:t xml:space="preserve">both </w:t>
      </w:r>
      <w:r w:rsidR="00F67C91">
        <w:rPr>
          <w:rFonts w:ascii="Times New Roman" w:hAnsi="Times New Roman" w:cs="Times New Roman"/>
          <w:bCs/>
          <w:iCs/>
          <w:sz w:val="20"/>
          <w:szCs w:val="20"/>
          <w:lang w:val="en-GB"/>
        </w:rPr>
        <w:t xml:space="preserve">be </w:t>
      </w:r>
      <w:r w:rsidR="00033153">
        <w:rPr>
          <w:rFonts w:ascii="Times New Roman" w:hAnsi="Times New Roman" w:cs="Times New Roman"/>
          <w:bCs/>
          <w:iCs/>
          <w:sz w:val="20"/>
          <w:szCs w:val="20"/>
          <w:lang w:val="en-GB"/>
        </w:rPr>
        <w:t>considered</w:t>
      </w:r>
      <w:r w:rsidR="00736762">
        <w:rPr>
          <w:rFonts w:ascii="Times New Roman" w:hAnsi="Times New Roman" w:cs="Times New Roman"/>
          <w:bCs/>
          <w:iCs/>
          <w:sz w:val="20"/>
          <w:szCs w:val="20"/>
          <w:lang w:val="en-GB"/>
        </w:rPr>
        <w:t>, i.e.,</w:t>
      </w:r>
    </w:p>
    <w:p w14:paraId="67337EFC" w14:textId="77777777" w:rsidR="0067752E" w:rsidRDefault="00C27815" w:rsidP="0067752E">
      <w:pPr>
        <w:tabs>
          <w:tab w:val="left" w:pos="1216"/>
        </w:tabs>
        <w:spacing w:beforeLines="50" w:before="120" w:afterLines="50" w:after="120"/>
        <w:rPr>
          <w:rFonts w:ascii="Times New Roman" w:hAnsi="Times New Roman" w:cs="Times New Roman"/>
          <w:bCs/>
          <w:iCs/>
          <w:sz w:val="20"/>
          <w:szCs w:val="20"/>
          <w:lang w:val="en-GB"/>
        </w:rPr>
      </w:pPr>
      <m:oMathPara>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TA,UE-specific</m:t>
              </m:r>
            </m:sub>
          </m:sSub>
          <m:r>
            <w:rPr>
              <w:rFonts w:ascii="Cambria Math" w:hAnsi="Cambria Math" w:cs="Times New Roman"/>
              <w:sz w:val="20"/>
              <w:szCs w:val="20"/>
              <w:lang w:val="en-GB"/>
            </w:rPr>
            <m:t>=</m:t>
          </m:r>
          <m:d>
            <m:dPr>
              <m:begChr m:val="⌊"/>
              <m:endChr m:val="⌋"/>
              <m:ctrlPr>
                <w:rPr>
                  <w:rFonts w:ascii="Cambria Math" w:hAnsi="Cambria Math" w:cs="Times New Roman"/>
                  <w:bCs/>
                  <w:i/>
                  <w:iCs/>
                  <w:sz w:val="20"/>
                  <w:szCs w:val="20"/>
                  <w:lang w:val="en-GB"/>
                </w:rPr>
              </m:ctrlPr>
            </m:dPr>
            <m:e>
              <m:f>
                <m:fPr>
                  <m:ctrlPr>
                    <w:rPr>
                      <w:rFonts w:ascii="Cambria Math" w:hAnsi="Cambria Math" w:cs="Times New Roman"/>
                      <w:bCs/>
                      <w:i/>
                      <w:iCs/>
                      <w:sz w:val="20"/>
                      <w:szCs w:val="20"/>
                      <w:lang w:val="en-GB"/>
                    </w:rPr>
                  </m:ctrlPr>
                </m:fPr>
                <m:num>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s,UL</m:t>
                          </m:r>
                        </m:sub>
                      </m:sSub>
                    </m:e>
                  </m:d>
                </m:num>
                <m:den>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m:t>
                      </m:r>
                    </m:sub>
                  </m:sSub>
                </m:den>
              </m:f>
            </m:e>
          </m:d>
        </m:oMath>
      </m:oMathPara>
    </w:p>
    <w:p w14:paraId="492C944D" w14:textId="39EBAD89" w:rsidR="006D4D5A" w:rsidRDefault="00B01B3C" w:rsidP="00F9422E">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sz w:val="20"/>
          <w:szCs w:val="20"/>
        </w:rPr>
        <w:t>w</w:t>
      </w:r>
      <w:r w:rsidR="0067752E" w:rsidRPr="0067752E">
        <w:rPr>
          <w:rFonts w:ascii="Times New Roman" w:hAnsi="Times New Roman" w:cs="Times New Roman"/>
          <w:bCs/>
          <w:sz w:val="20"/>
          <w:szCs w:val="20"/>
        </w:rPr>
        <w:t>here</w:t>
      </w:r>
      <w:r w:rsidR="0067752E">
        <w:rPr>
          <w:rFonts w:ascii="Times New Roman" w:hAnsi="Times New Roman" w:cs="Times New Roman"/>
          <w:bCs/>
          <w:sz w:val="20"/>
          <w:szCs w:val="20"/>
        </w:rPr>
        <w:t xml:space="preserve">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s,DL</m:t>
            </m:r>
          </m:sub>
        </m:sSub>
      </m:oMath>
      <w:r w:rsidR="00A07512">
        <w:rPr>
          <w:rFonts w:ascii="Times New Roman" w:hAnsi="Times New Roman" w:cs="Times New Roman" w:hint="eastAsia"/>
          <w:bCs/>
          <w:iCs/>
          <w:sz w:val="20"/>
          <w:szCs w:val="20"/>
          <w:lang w:val="en-GB"/>
        </w:rPr>
        <w:t xml:space="preserve"> </w:t>
      </w:r>
      <w:r w:rsidR="00A07512">
        <w:rPr>
          <w:rFonts w:ascii="Times New Roman" w:hAnsi="Times New Roman" w:cs="Times New Roman"/>
          <w:bCs/>
          <w:iCs/>
          <w:sz w:val="20"/>
          <w:szCs w:val="20"/>
          <w:lang w:val="en-GB"/>
        </w:rPr>
        <w:t xml:space="preserve">is the </w:t>
      </w:r>
      <w:r w:rsidR="00A45828">
        <w:rPr>
          <w:rFonts w:ascii="Times New Roman" w:hAnsi="Times New Roman" w:cs="Times New Roman"/>
          <w:bCs/>
          <w:iCs/>
          <w:sz w:val="20"/>
          <w:szCs w:val="20"/>
          <w:lang w:val="en-GB"/>
        </w:rPr>
        <w:t xml:space="preserve">corresponding </w:t>
      </w:r>
      <w:r w:rsidR="00A07512">
        <w:rPr>
          <w:rFonts w:ascii="Times New Roman" w:hAnsi="Times New Roman" w:cs="Times New Roman"/>
          <w:bCs/>
          <w:iCs/>
          <w:sz w:val="20"/>
          <w:szCs w:val="20"/>
          <w:lang w:val="en-GB"/>
        </w:rPr>
        <w:t xml:space="preserve">DL service link delay when </w:t>
      </w:r>
      <w:r w:rsidR="00FC7ED8">
        <w:rPr>
          <w:rFonts w:ascii="Times New Roman" w:hAnsi="Times New Roman" w:cs="Times New Roman"/>
          <w:bCs/>
          <w:iCs/>
          <w:sz w:val="20"/>
          <w:szCs w:val="20"/>
          <w:lang w:val="en-GB"/>
        </w:rPr>
        <w:t>UE receives</w:t>
      </w:r>
      <w:r w:rsidR="000C0A7E">
        <w:rPr>
          <w:rFonts w:ascii="Times New Roman" w:hAnsi="Times New Roman" w:cs="Times New Roman"/>
          <w:bCs/>
          <w:iCs/>
          <w:sz w:val="20"/>
          <w:szCs w:val="20"/>
          <w:lang w:val="en-GB"/>
        </w:rPr>
        <w:t xml:space="preserve"> the DL signal (e.g., DCI, MAC CE)</w:t>
      </w:r>
      <w:r w:rsidR="00FC7ED8">
        <w:rPr>
          <w:rFonts w:ascii="Times New Roman" w:hAnsi="Times New Roman" w:cs="Times New Roman"/>
          <w:bCs/>
          <w:iCs/>
          <w:sz w:val="20"/>
          <w:szCs w:val="20"/>
          <w:lang w:val="en-GB"/>
        </w:rPr>
        <w:t xml:space="preserve"> in UE local time reference, </w:t>
      </w:r>
      <w:r w:rsidR="0081712A">
        <w:rPr>
          <w:rFonts w:ascii="Times New Roman" w:hAnsi="Times New Roman" w:cs="Times New Roman"/>
          <w:bCs/>
          <w:iCs/>
          <w:sz w:val="20"/>
          <w:szCs w:val="20"/>
          <w:lang w:val="en-GB"/>
        </w:rPr>
        <w:t xml:space="preserve">and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s,UL</m:t>
            </m:r>
          </m:sub>
        </m:sSub>
      </m:oMath>
      <w:r w:rsidR="00C8462A">
        <w:rPr>
          <w:rFonts w:ascii="Times New Roman" w:hAnsi="Times New Roman" w:cs="Times New Roman" w:hint="eastAsia"/>
          <w:bCs/>
          <w:iCs/>
          <w:sz w:val="20"/>
          <w:szCs w:val="20"/>
          <w:lang w:val="en-GB"/>
        </w:rPr>
        <w:t xml:space="preserve"> </w:t>
      </w:r>
      <w:r w:rsidR="00C8462A">
        <w:rPr>
          <w:rFonts w:ascii="Times New Roman" w:hAnsi="Times New Roman" w:cs="Times New Roman"/>
          <w:bCs/>
          <w:iCs/>
          <w:sz w:val="20"/>
          <w:szCs w:val="20"/>
          <w:lang w:val="en-GB"/>
        </w:rPr>
        <w:t xml:space="preserve">is the </w:t>
      </w:r>
      <w:r w:rsidR="00A45828">
        <w:rPr>
          <w:rFonts w:ascii="Times New Roman" w:hAnsi="Times New Roman" w:cs="Times New Roman"/>
          <w:bCs/>
          <w:iCs/>
          <w:sz w:val="20"/>
          <w:szCs w:val="20"/>
          <w:lang w:val="en-GB"/>
        </w:rPr>
        <w:t xml:space="preserve">corresponding </w:t>
      </w:r>
      <w:r w:rsidR="00C8462A">
        <w:rPr>
          <w:rFonts w:ascii="Times New Roman" w:hAnsi="Times New Roman" w:cs="Times New Roman"/>
          <w:bCs/>
          <w:iCs/>
          <w:sz w:val="20"/>
          <w:szCs w:val="20"/>
          <w:lang w:val="en-GB"/>
        </w:rPr>
        <w:t xml:space="preserve">UL </w:t>
      </w:r>
      <w:r w:rsidR="0039621E">
        <w:rPr>
          <w:rFonts w:ascii="Times New Roman" w:hAnsi="Times New Roman" w:cs="Times New Roman"/>
          <w:bCs/>
          <w:iCs/>
          <w:sz w:val="20"/>
          <w:szCs w:val="20"/>
          <w:lang w:val="en-GB"/>
        </w:rPr>
        <w:t xml:space="preserve">service link delay </w:t>
      </w:r>
      <w:r w:rsidR="00371339">
        <w:rPr>
          <w:rFonts w:ascii="Times New Roman" w:hAnsi="Times New Roman" w:cs="Times New Roman"/>
          <w:bCs/>
          <w:iCs/>
          <w:sz w:val="20"/>
          <w:szCs w:val="20"/>
          <w:lang w:val="en-GB"/>
        </w:rPr>
        <w:t>of the UL signal to which the UE applies the TA.</w:t>
      </w:r>
    </w:p>
    <w:p w14:paraId="64913922" w14:textId="6839CB29" w:rsidR="009C5885" w:rsidRDefault="009C5885" w:rsidP="009C5885">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A97227">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DA6995">
        <w:rPr>
          <w:rFonts w:ascii="Times New Roman" w:hAnsi="Times New Roman" w:cs="Times New Roman"/>
          <w:sz w:val="20"/>
          <w:szCs w:val="20"/>
        </w:rPr>
        <w:t>For</w:t>
      </w:r>
      <w:r>
        <w:rPr>
          <w:rFonts w:ascii="Times New Roman" w:hAnsi="Times New Roman" w:cs="Times New Roman"/>
          <w:sz w:val="20"/>
          <w:szCs w:val="20"/>
        </w:rPr>
        <w:t xml:space="preserve"> </w:t>
      </w:r>
      <w:r w:rsidR="003310DC">
        <w:rPr>
          <w:rFonts w:ascii="Times New Roman" w:hAnsi="Times New Roman" w:cs="Times New Roman"/>
          <w:sz w:val="20"/>
          <w:szCs w:val="20"/>
        </w:rPr>
        <w:t>common</w:t>
      </w:r>
      <w:r w:rsidRPr="00DA6995">
        <w:rPr>
          <w:rFonts w:ascii="Times New Roman" w:hAnsi="Times New Roman" w:cs="Times New Roman"/>
          <w:sz w:val="20"/>
          <w:szCs w:val="20"/>
        </w:rPr>
        <w:t xml:space="preserve"> TA </w:t>
      </w:r>
      <w:r>
        <w:rPr>
          <w:rFonts w:ascii="Times New Roman" w:hAnsi="Times New Roman" w:cs="Times New Roman"/>
          <w:sz w:val="20"/>
          <w:szCs w:val="20"/>
        </w:rPr>
        <w:t>(</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TA,common</m:t>
            </m:r>
          </m:sub>
        </m:sSub>
      </m:oMath>
      <w:r>
        <w:rPr>
          <w:rFonts w:ascii="Times New Roman" w:hAnsi="Times New Roman" w:cs="Times New Roman"/>
          <w:sz w:val="20"/>
          <w:szCs w:val="20"/>
        </w:rPr>
        <w:t xml:space="preserve">) determination, the </w:t>
      </w:r>
      <w:r w:rsidR="00DC4EC5">
        <w:rPr>
          <w:rFonts w:ascii="Times New Roman" w:hAnsi="Times New Roman" w:cs="Times New Roman"/>
          <w:bCs/>
          <w:iCs/>
          <w:sz w:val="20"/>
          <w:szCs w:val="20"/>
          <w:lang w:val="en-GB"/>
        </w:rPr>
        <w:t>feeder</w:t>
      </w:r>
      <w:r w:rsidRPr="00563CCC">
        <w:rPr>
          <w:rFonts w:ascii="Times New Roman" w:hAnsi="Times New Roman" w:cs="Times New Roman"/>
          <w:bCs/>
          <w:iCs/>
          <w:sz w:val="20"/>
          <w:szCs w:val="20"/>
          <w:lang w:val="en-GB"/>
        </w:rPr>
        <w:t xml:space="preserve"> link delays</w:t>
      </w:r>
      <w:r>
        <w:rPr>
          <w:rFonts w:ascii="Times New Roman" w:hAnsi="Times New Roman" w:cs="Times New Roman"/>
          <w:bCs/>
          <w:iCs/>
          <w:sz w:val="20"/>
          <w:szCs w:val="20"/>
          <w:lang w:val="en-GB"/>
        </w:rPr>
        <w:t xml:space="preserve"> corresponding to </w:t>
      </w:r>
      <w:r w:rsidRPr="00563CCC">
        <w:rPr>
          <w:rFonts w:ascii="Times New Roman" w:hAnsi="Times New Roman" w:cs="Times New Roman"/>
          <w:bCs/>
          <w:iCs/>
          <w:sz w:val="20"/>
          <w:szCs w:val="20"/>
          <w:lang w:val="en-GB"/>
        </w:rPr>
        <w:t>UL and DL signals</w:t>
      </w:r>
      <w:r>
        <w:rPr>
          <w:rFonts w:ascii="Times New Roman" w:hAnsi="Times New Roman" w:cs="Times New Roman"/>
          <w:bCs/>
          <w:iCs/>
          <w:sz w:val="20"/>
          <w:szCs w:val="20"/>
          <w:lang w:val="en-GB"/>
        </w:rPr>
        <w:t xml:space="preserve"> should both be considered, i.e.,</w:t>
      </w:r>
    </w:p>
    <w:p w14:paraId="036199B6" w14:textId="77777777" w:rsidR="001A7F95" w:rsidRPr="00DD3F51" w:rsidRDefault="00C27815" w:rsidP="001A7F95">
      <w:pPr>
        <w:tabs>
          <w:tab w:val="left" w:pos="1216"/>
        </w:tabs>
        <w:spacing w:beforeLines="50" w:before="120" w:afterLines="50" w:after="120"/>
        <w:rPr>
          <w:rFonts w:ascii="Times New Roman" w:hAnsi="Times New Roman" w:cs="Times New Roman"/>
          <w:bCs/>
          <w:iCs/>
          <w:sz w:val="20"/>
          <w:szCs w:val="20"/>
          <w:lang w:val="en-GB"/>
        </w:rPr>
      </w:pPr>
      <m:oMathPara>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TA,common</m:t>
              </m:r>
            </m:sub>
          </m:sSub>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e>
          </m:d>
        </m:oMath>
      </m:oMathPara>
    </w:p>
    <w:p w14:paraId="50F5B992" w14:textId="7F665580" w:rsidR="009C5885" w:rsidRDefault="009C5885" w:rsidP="009C5885">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sz w:val="20"/>
          <w:szCs w:val="20"/>
        </w:rPr>
        <w:t>w</w:t>
      </w:r>
      <w:r w:rsidRPr="0067752E">
        <w:rPr>
          <w:rFonts w:ascii="Times New Roman" w:hAnsi="Times New Roman" w:cs="Times New Roman"/>
          <w:bCs/>
          <w:sz w:val="20"/>
          <w:szCs w:val="20"/>
        </w:rPr>
        <w:t>here</w:t>
      </w:r>
      <w:r>
        <w:rPr>
          <w:rFonts w:ascii="Times New Roman" w:hAnsi="Times New Roman" w:cs="Times New Roman"/>
          <w:bCs/>
          <w:sz w:val="20"/>
          <w:szCs w:val="20"/>
        </w:rPr>
        <w:t xml:space="preserve">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oMath>
      <w:r>
        <w:rPr>
          <w:rFonts w:ascii="Times New Roman" w:hAnsi="Times New Roman" w:cs="Times New Roman" w:hint="eastAsia"/>
          <w:bCs/>
          <w:iCs/>
          <w:sz w:val="20"/>
          <w:szCs w:val="20"/>
          <w:lang w:val="en-GB"/>
        </w:rPr>
        <w:t xml:space="preserve"> </w:t>
      </w:r>
      <w:r>
        <w:rPr>
          <w:rFonts w:ascii="Times New Roman" w:hAnsi="Times New Roman" w:cs="Times New Roman"/>
          <w:bCs/>
          <w:iCs/>
          <w:sz w:val="20"/>
          <w:szCs w:val="20"/>
          <w:lang w:val="en-GB"/>
        </w:rPr>
        <w:t xml:space="preserve">is </w:t>
      </w:r>
      <w:r w:rsidR="00FB7DB4">
        <w:rPr>
          <w:rFonts w:ascii="Times New Roman" w:hAnsi="Times New Roman" w:cs="Times New Roman"/>
          <w:bCs/>
          <w:iCs/>
          <w:sz w:val="20"/>
          <w:szCs w:val="20"/>
          <w:lang w:val="en-GB"/>
        </w:rPr>
        <w:t xml:space="preserve">corresponding </w:t>
      </w:r>
      <w:r>
        <w:rPr>
          <w:rFonts w:ascii="Times New Roman" w:hAnsi="Times New Roman" w:cs="Times New Roman"/>
          <w:bCs/>
          <w:iCs/>
          <w:sz w:val="20"/>
          <w:szCs w:val="20"/>
          <w:lang w:val="en-GB"/>
        </w:rPr>
        <w:t xml:space="preserve">the DL </w:t>
      </w:r>
      <w:r w:rsidR="001A7F95">
        <w:rPr>
          <w:rFonts w:ascii="Times New Roman" w:hAnsi="Times New Roman" w:cs="Times New Roman"/>
          <w:bCs/>
          <w:iCs/>
          <w:sz w:val="20"/>
          <w:szCs w:val="20"/>
          <w:lang w:val="en-GB"/>
        </w:rPr>
        <w:t>feeder</w:t>
      </w:r>
      <w:r>
        <w:rPr>
          <w:rFonts w:ascii="Times New Roman" w:hAnsi="Times New Roman" w:cs="Times New Roman"/>
          <w:bCs/>
          <w:iCs/>
          <w:sz w:val="20"/>
          <w:szCs w:val="20"/>
          <w:lang w:val="en-GB"/>
        </w:rPr>
        <w:t xml:space="preserve"> link delay when UE receives the DL signal (e.g., DCI, MAC CE) in UE local time reference,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oMath>
      <w:r>
        <w:rPr>
          <w:rFonts w:ascii="Times New Roman" w:hAnsi="Times New Roman" w:cs="Times New Roman" w:hint="eastAsia"/>
          <w:bCs/>
          <w:iCs/>
          <w:sz w:val="20"/>
          <w:szCs w:val="20"/>
          <w:lang w:val="en-GB"/>
        </w:rPr>
        <w:t xml:space="preserve"> </w:t>
      </w:r>
      <w:r>
        <w:rPr>
          <w:rFonts w:ascii="Times New Roman" w:hAnsi="Times New Roman" w:cs="Times New Roman"/>
          <w:bCs/>
          <w:iCs/>
          <w:sz w:val="20"/>
          <w:szCs w:val="20"/>
          <w:lang w:val="en-GB"/>
        </w:rPr>
        <w:t xml:space="preserve">is the </w:t>
      </w:r>
      <w:r w:rsidR="00A45828">
        <w:rPr>
          <w:rFonts w:ascii="Times New Roman" w:hAnsi="Times New Roman" w:cs="Times New Roman"/>
          <w:bCs/>
          <w:iCs/>
          <w:sz w:val="20"/>
          <w:szCs w:val="20"/>
          <w:lang w:val="en-GB"/>
        </w:rPr>
        <w:t xml:space="preserve">corresponding </w:t>
      </w:r>
      <w:r>
        <w:rPr>
          <w:rFonts w:ascii="Times New Roman" w:hAnsi="Times New Roman" w:cs="Times New Roman"/>
          <w:bCs/>
          <w:iCs/>
          <w:sz w:val="20"/>
          <w:szCs w:val="20"/>
          <w:lang w:val="en-GB"/>
        </w:rPr>
        <w:t xml:space="preserve">UL </w:t>
      </w:r>
      <w:r w:rsidR="00A45828">
        <w:rPr>
          <w:rFonts w:ascii="Times New Roman" w:hAnsi="Times New Roman" w:cs="Times New Roman"/>
          <w:bCs/>
          <w:iCs/>
          <w:sz w:val="20"/>
          <w:szCs w:val="20"/>
          <w:lang w:val="en-GB"/>
        </w:rPr>
        <w:t>feeder</w:t>
      </w:r>
      <w:r>
        <w:rPr>
          <w:rFonts w:ascii="Times New Roman" w:hAnsi="Times New Roman" w:cs="Times New Roman"/>
          <w:bCs/>
          <w:iCs/>
          <w:sz w:val="20"/>
          <w:szCs w:val="20"/>
          <w:lang w:val="en-GB"/>
        </w:rPr>
        <w:t xml:space="preserve"> link delay of the UL signal to which the UE applies the TA</w:t>
      </w:r>
      <w:r w:rsidR="005E0BD9">
        <w:rPr>
          <w:rFonts w:ascii="Times New Roman" w:hAnsi="Times New Roman" w:cs="Times New Roman"/>
          <w:bCs/>
          <w:iCs/>
          <w:sz w:val="20"/>
          <w:szCs w:val="20"/>
          <w:lang w:val="en-GB"/>
        </w:rPr>
        <w:t xml:space="preserve">, and </w:t>
      </w:r>
      <w:r w:rsidR="00301C4D" w:rsidRPr="00301C4D">
        <w:rPr>
          <w:rFonts w:ascii="Times New Roman" w:hAnsi="Times New Roman" w:cs="Times New Roman"/>
          <w:bCs/>
          <w:iCs/>
          <w:sz w:val="20"/>
          <w:szCs w:val="20"/>
          <w:lang w:val="en-GB"/>
        </w:rPr>
        <w:t xml:space="preserve">both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oMath>
      <w:r w:rsidR="00301C4D" w:rsidRPr="00301C4D">
        <w:rPr>
          <w:rFonts w:ascii="Times New Roman" w:hAnsi="Times New Roman" w:cs="Times New Roman"/>
          <w:bCs/>
          <w:iCs/>
          <w:sz w:val="20"/>
          <w:szCs w:val="20"/>
          <w:lang w:val="en-GB"/>
        </w:rPr>
        <w:t xml:space="preserve"> and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oMath>
      <w:r w:rsidR="00301C4D" w:rsidRPr="00301C4D">
        <w:rPr>
          <w:rFonts w:ascii="Times New Roman" w:hAnsi="Times New Roman" w:cs="Times New Roman"/>
          <w:bCs/>
          <w:iCs/>
          <w:sz w:val="20"/>
          <w:szCs w:val="20"/>
          <w:lang w:val="en-GB"/>
        </w:rPr>
        <w:t xml:space="preserve"> are derived from the common TA parameters</w:t>
      </w:r>
      <w:r w:rsidR="00D3070A">
        <w:rPr>
          <w:rFonts w:ascii="Times New Roman" w:hAnsi="Times New Roman" w:cs="Times New Roman"/>
          <w:bCs/>
          <w:iCs/>
          <w:sz w:val="20"/>
          <w:szCs w:val="20"/>
          <w:lang w:val="en-GB"/>
        </w:rPr>
        <w:t>.</w:t>
      </w:r>
    </w:p>
    <w:p w14:paraId="7EB7E79A" w14:textId="703CEF69" w:rsidR="009C5885" w:rsidRPr="00D3070A" w:rsidRDefault="009C5885" w:rsidP="00F9422E">
      <w:pPr>
        <w:spacing w:beforeLines="50" w:before="120" w:afterLines="50" w:after="120"/>
        <w:rPr>
          <w:rFonts w:ascii="Times New Roman" w:hAnsi="Times New Roman" w:cs="Times New Roman"/>
          <w:bCs/>
          <w:iCs/>
          <w:sz w:val="20"/>
          <w:szCs w:val="20"/>
          <w:lang w:val="en-GB"/>
        </w:rPr>
      </w:pPr>
    </w:p>
    <w:p w14:paraId="2EE9B78C" w14:textId="591EFEF4" w:rsidR="009B326B" w:rsidRDefault="002F69C7" w:rsidP="008C6879">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lang w:val="en-GB"/>
        </w:rPr>
        <w:t>R</w:t>
      </w:r>
      <w:r>
        <w:rPr>
          <w:rFonts w:ascii="Times New Roman" w:hAnsi="Times New Roman" w:cs="Times New Roman"/>
          <w:bCs/>
          <w:iCs/>
          <w:sz w:val="20"/>
          <w:szCs w:val="20"/>
          <w:lang w:val="en-GB"/>
        </w:rPr>
        <w:t xml:space="preserve">egarding the </w:t>
      </w:r>
      <w:r w:rsidR="001E75CC">
        <w:rPr>
          <w:rFonts w:ascii="Times New Roman" w:hAnsi="Times New Roman" w:cs="Times New Roman"/>
          <w:bCs/>
          <w:iCs/>
          <w:sz w:val="20"/>
          <w:szCs w:val="20"/>
          <w:lang w:val="en-GB"/>
        </w:rPr>
        <w:t>third question on “</w:t>
      </w:r>
      <w:r w:rsidR="001E75CC" w:rsidRPr="001E75CC">
        <w:rPr>
          <w:rFonts w:ascii="Times New Roman" w:hAnsi="Times New Roman" w:cs="Times New Roman"/>
          <w:bCs/>
          <w:iCs/>
          <w:sz w:val="20"/>
          <w:szCs w:val="20"/>
          <w:lang w:val="en-GB"/>
        </w:rPr>
        <w:t>Whether some enhancements are needed regarding NTA update</w:t>
      </w:r>
      <w:r w:rsidR="001E75CC">
        <w:rPr>
          <w:rFonts w:ascii="Times New Roman" w:hAnsi="Times New Roman" w:cs="Times New Roman"/>
          <w:bCs/>
          <w:iCs/>
          <w:sz w:val="20"/>
          <w:szCs w:val="20"/>
          <w:lang w:val="en-GB"/>
        </w:rPr>
        <w:t xml:space="preserve">”, </w:t>
      </w:r>
      <w:r w:rsidR="00945D3F">
        <w:rPr>
          <w:rFonts w:ascii="Times New Roman" w:hAnsi="Times New Roman" w:cs="Times New Roman"/>
          <w:bCs/>
          <w:iCs/>
          <w:sz w:val="20"/>
          <w:szCs w:val="20"/>
          <w:lang w:val="en-GB"/>
        </w:rPr>
        <w:t xml:space="preserve">we </w:t>
      </w:r>
      <w:r w:rsidR="00EC4612">
        <w:rPr>
          <w:rFonts w:ascii="Times New Roman" w:hAnsi="Times New Roman" w:cs="Times New Roman"/>
          <w:bCs/>
          <w:iCs/>
          <w:sz w:val="20"/>
          <w:szCs w:val="20"/>
          <w:lang w:val="en-GB"/>
        </w:rPr>
        <w:t xml:space="preserve">propose to both support </w:t>
      </w:r>
      <w:r w:rsidR="00EC4612">
        <w:rPr>
          <w:rFonts w:ascii="Times New Roman" w:hAnsi="Times New Roman" w:cs="Times New Roman"/>
          <w:bCs/>
          <w:iCs/>
          <w:sz w:val="20"/>
          <w:szCs w:val="20"/>
        </w:rPr>
        <w:t xml:space="preserve">the legacy </w:t>
      </w:r>
      <w:r w:rsidR="00EC4612" w:rsidRPr="00CE5EC7">
        <w:rPr>
          <w:rFonts w:ascii="Times New Roman" w:hAnsi="Times New Roman" w:cs="Times New Roman"/>
          <w:bCs/>
          <w:iCs/>
          <w:sz w:val="20"/>
          <w:szCs w:val="20"/>
        </w:rPr>
        <w:t>MAC CE TA command</w:t>
      </w:r>
      <w:r w:rsidR="00EC4612">
        <w:rPr>
          <w:rFonts w:ascii="Times New Roman" w:hAnsi="Times New Roman" w:cs="Times New Roman"/>
          <w:bCs/>
          <w:iCs/>
          <w:sz w:val="20"/>
          <w:szCs w:val="20"/>
        </w:rPr>
        <w:t xml:space="preserve"> and the </w:t>
      </w:r>
      <w:r w:rsidR="00EC4612" w:rsidRPr="00CE5EC7">
        <w:rPr>
          <w:rFonts w:ascii="Times New Roman" w:hAnsi="Times New Roman" w:cs="Times New Roman"/>
          <w:bCs/>
          <w:iCs/>
          <w:sz w:val="20"/>
          <w:szCs w:val="20"/>
        </w:rPr>
        <w:t>enhanced MAC CE TA command</w:t>
      </w:r>
      <w:r w:rsidR="00EC4612">
        <w:rPr>
          <w:rFonts w:ascii="Times New Roman" w:hAnsi="Times New Roman" w:cs="Times New Roman"/>
          <w:bCs/>
          <w:iCs/>
          <w:sz w:val="20"/>
          <w:szCs w:val="20"/>
        </w:rPr>
        <w:t xml:space="preserve"> </w:t>
      </w:r>
      <w:r w:rsidR="00EC4612">
        <w:rPr>
          <w:rFonts w:ascii="Times New Roman" w:hAnsi="Times New Roman" w:cs="Times New Roman"/>
          <w:iCs/>
          <w:sz w:val="20"/>
          <w:szCs w:val="20"/>
        </w:rPr>
        <w:t xml:space="preserve">consists of </w:t>
      </w:r>
      <m:oMath>
        <m:d>
          <m:dPr>
            <m:begChr m:val="〈"/>
            <m:endChr m:val="〉"/>
            <m:ctrlPr>
              <w:rPr>
                <w:rFonts w:ascii="Cambria Math" w:hAnsi="Cambria Math" w:cs="Times New Roman"/>
                <w:iCs/>
                <w:sz w:val="20"/>
                <w:szCs w:val="20"/>
              </w:rPr>
            </m:ctrlPr>
          </m:dPr>
          <m:e>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δ</m:t>
                </m:r>
              </m:sub>
            </m:sSub>
            <m:r>
              <m:rPr>
                <m:sty m:val="p"/>
              </m:rPr>
              <w:rPr>
                <w:rFonts w:ascii="Cambria Math" w:hAnsi="Cambria Math" w:cs="Times New Roman"/>
                <w:sz w:val="20"/>
                <w:szCs w:val="20"/>
              </w:rPr>
              <m:t>,</m:t>
            </m:r>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e>
        </m:d>
      </m:oMath>
      <w:r w:rsidR="00EC4612">
        <w:rPr>
          <w:rFonts w:ascii="Times New Roman" w:hAnsi="Times New Roman" w:cs="Times New Roman" w:hint="eastAsia"/>
          <w:iCs/>
          <w:sz w:val="20"/>
          <w:szCs w:val="20"/>
        </w:rPr>
        <w:t>,</w:t>
      </w:r>
      <w:r w:rsidR="00EC4612">
        <w:rPr>
          <w:rFonts w:ascii="Times New Roman" w:hAnsi="Times New Roman" w:cs="Times New Roman"/>
          <w:iCs/>
          <w:sz w:val="20"/>
          <w:szCs w:val="20"/>
        </w:rPr>
        <w:t xml:space="preserve"> </w:t>
      </w:r>
      <w:r w:rsidR="00EC4612" w:rsidRPr="00FD64F6">
        <w:rPr>
          <w:rFonts w:ascii="Times New Roman" w:hAnsi="Times New Roman" w:cs="Times New Roman"/>
          <w:iCs/>
          <w:sz w:val="20"/>
          <w:szCs w:val="20"/>
        </w:rPr>
        <w:t xml:space="preserve">where,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δ</m:t>
            </m:r>
          </m:sub>
        </m:sSub>
      </m:oMath>
      <w:r w:rsidR="00EC4612" w:rsidRPr="00FD64F6">
        <w:rPr>
          <w:rFonts w:ascii="Times New Roman" w:hAnsi="Times New Roman" w:cs="Times New Roman" w:hint="eastAsia"/>
          <w:iCs/>
          <w:sz w:val="20"/>
          <w:szCs w:val="20"/>
        </w:rPr>
        <w:t xml:space="preserve"> </w:t>
      </w:r>
      <w:r w:rsidR="00EC4612" w:rsidRPr="00FD64F6">
        <w:rPr>
          <w:rFonts w:ascii="Times New Roman" w:hAnsi="Times New Roman" w:cs="Times New Roman"/>
          <w:iCs/>
          <w:sz w:val="20"/>
          <w:szCs w:val="20"/>
        </w:rPr>
        <w:t xml:space="preserve">indicates a delta TA, and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r>
          <m:rPr>
            <m:sty m:val="p"/>
          </m:rPr>
          <w:rPr>
            <w:rFonts w:ascii="Cambria Math" w:hAnsi="Cambria Math" w:cs="Times New Roman"/>
            <w:sz w:val="20"/>
            <w:szCs w:val="20"/>
          </w:rPr>
          <m:t xml:space="preserve"> </m:t>
        </m:r>
      </m:oMath>
      <w:r w:rsidR="00EC4612" w:rsidRPr="00FD64F6">
        <w:rPr>
          <w:rFonts w:ascii="Times New Roman" w:hAnsi="Times New Roman" w:cs="Times New Roman"/>
          <w:iCs/>
          <w:sz w:val="20"/>
          <w:szCs w:val="20"/>
        </w:rPr>
        <w:t>indicates a TA drift rate.</w:t>
      </w:r>
      <w:r w:rsidR="009B326B">
        <w:rPr>
          <w:rFonts w:ascii="Times New Roman" w:hAnsi="Times New Roman" w:cs="Times New Roman"/>
          <w:iCs/>
          <w:sz w:val="20"/>
          <w:szCs w:val="20"/>
        </w:rPr>
        <w:t xml:space="preserve"> The </w:t>
      </w:r>
      <w:r w:rsidR="009B326B" w:rsidRPr="00CE5EC7">
        <w:rPr>
          <w:rFonts w:ascii="Times New Roman" w:hAnsi="Times New Roman" w:cs="Times New Roman"/>
          <w:bCs/>
          <w:iCs/>
          <w:sz w:val="20"/>
          <w:szCs w:val="20"/>
        </w:rPr>
        <w:t>enhanced MAC CE TA command</w:t>
      </w:r>
      <w:r w:rsidR="009B326B">
        <w:rPr>
          <w:rFonts w:ascii="Times New Roman" w:hAnsi="Times New Roman" w:cs="Times New Roman"/>
          <w:bCs/>
          <w:iCs/>
          <w:sz w:val="20"/>
          <w:szCs w:val="20"/>
        </w:rPr>
        <w:t xml:space="preserve"> is used to </w:t>
      </w:r>
      <w:r w:rsidR="009B326B" w:rsidRPr="0025701A">
        <w:rPr>
          <w:rFonts w:ascii="Times New Roman" w:hAnsi="Times New Roman" w:cs="Times New Roman"/>
          <w:bCs/>
          <w:iCs/>
          <w:sz w:val="20"/>
          <w:szCs w:val="20"/>
        </w:rPr>
        <w:t xml:space="preserve">track the </w:t>
      </w:r>
      <w:r w:rsidR="008C6879">
        <w:rPr>
          <w:rFonts w:ascii="Times New Roman" w:hAnsi="Times New Roman" w:cs="Times New Roman"/>
          <w:bCs/>
          <w:iCs/>
          <w:sz w:val="20"/>
          <w:szCs w:val="20"/>
        </w:rPr>
        <w:t>residual time variant TA error</w:t>
      </w:r>
      <w:r w:rsidR="00A71149">
        <w:rPr>
          <w:rFonts w:ascii="Times New Roman" w:hAnsi="Times New Roman" w:cs="Times New Roman"/>
          <w:bCs/>
          <w:iCs/>
          <w:sz w:val="20"/>
          <w:szCs w:val="20"/>
        </w:rPr>
        <w:t xml:space="preserve"> after open loop TA control</w:t>
      </w:r>
      <w:r w:rsidR="008C6879">
        <w:rPr>
          <w:rFonts w:ascii="Times New Roman" w:hAnsi="Times New Roman" w:cs="Times New Roman"/>
          <w:bCs/>
          <w:iCs/>
          <w:sz w:val="20"/>
          <w:szCs w:val="20"/>
        </w:rPr>
        <w:t xml:space="preserve">. </w:t>
      </w:r>
      <w:r w:rsidR="009B326B">
        <w:rPr>
          <w:rFonts w:ascii="Times New Roman" w:hAnsi="Times New Roman" w:cs="Times New Roman"/>
          <w:iCs/>
          <w:sz w:val="20"/>
          <w:szCs w:val="20"/>
        </w:rPr>
        <w:t xml:space="preserve">UE may alternatively receive </w:t>
      </w:r>
      <w:r w:rsidR="009B326B">
        <w:rPr>
          <w:rFonts w:ascii="Times New Roman" w:hAnsi="Times New Roman" w:cs="Times New Roman"/>
          <w:bCs/>
          <w:iCs/>
          <w:sz w:val="20"/>
          <w:szCs w:val="20"/>
        </w:rPr>
        <w:t xml:space="preserve">the legacy </w:t>
      </w:r>
      <w:r w:rsidR="009B326B" w:rsidRPr="00CE5EC7">
        <w:rPr>
          <w:rFonts w:ascii="Times New Roman" w:hAnsi="Times New Roman" w:cs="Times New Roman"/>
          <w:bCs/>
          <w:iCs/>
          <w:sz w:val="20"/>
          <w:szCs w:val="20"/>
        </w:rPr>
        <w:t>MAC CE TA command</w:t>
      </w:r>
      <w:r w:rsidR="009B326B">
        <w:rPr>
          <w:rFonts w:ascii="Times New Roman" w:hAnsi="Times New Roman" w:cs="Times New Roman"/>
          <w:bCs/>
          <w:iCs/>
          <w:sz w:val="20"/>
          <w:szCs w:val="20"/>
        </w:rPr>
        <w:t xml:space="preserve"> and an </w:t>
      </w:r>
      <w:r w:rsidR="009B326B" w:rsidRPr="00CE5EC7">
        <w:rPr>
          <w:rFonts w:ascii="Times New Roman" w:hAnsi="Times New Roman" w:cs="Times New Roman"/>
          <w:bCs/>
          <w:iCs/>
          <w:sz w:val="20"/>
          <w:szCs w:val="20"/>
        </w:rPr>
        <w:t>enhanced MAC CE TA command</w:t>
      </w:r>
      <w:r w:rsidR="009B326B">
        <w:rPr>
          <w:rFonts w:ascii="Times New Roman" w:hAnsi="Times New Roman" w:cs="Times New Roman"/>
          <w:bCs/>
          <w:iCs/>
          <w:sz w:val="20"/>
          <w:szCs w:val="20"/>
        </w:rPr>
        <w:t>, up to network implementation.</w:t>
      </w:r>
    </w:p>
    <w:p w14:paraId="400545CB" w14:textId="0569F779" w:rsidR="003F2995" w:rsidRPr="00A4026B" w:rsidRDefault="003F2995" w:rsidP="003F2995">
      <w:pPr>
        <w:spacing w:beforeLines="50" w:before="120" w:afterLines="50" w:after="120"/>
        <w:rPr>
          <w:rFonts w:ascii="Times New Roman" w:hAnsi="Times New Roman" w:cs="Times New Roman"/>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The legacy </w:t>
      </w:r>
      <w:r w:rsidRPr="00CE5EC7">
        <w:rPr>
          <w:rFonts w:ascii="Times New Roman" w:hAnsi="Times New Roman" w:cs="Times New Roman"/>
          <w:bCs/>
          <w:iCs/>
          <w:sz w:val="20"/>
          <w:szCs w:val="20"/>
        </w:rPr>
        <w:t>MAC CE TA command</w:t>
      </w:r>
      <w:r>
        <w:rPr>
          <w:rFonts w:ascii="Times New Roman" w:hAnsi="Times New Roman" w:cs="Times New Roman"/>
          <w:bCs/>
          <w:iCs/>
          <w:sz w:val="20"/>
          <w:szCs w:val="20"/>
        </w:rPr>
        <w:t xml:space="preserve"> and the </w:t>
      </w:r>
      <w:r w:rsidRPr="00CE5EC7">
        <w:rPr>
          <w:rFonts w:ascii="Times New Roman" w:hAnsi="Times New Roman" w:cs="Times New Roman"/>
          <w:bCs/>
          <w:iCs/>
          <w:sz w:val="20"/>
          <w:szCs w:val="20"/>
        </w:rPr>
        <w:t>enhanced MAC CE TA command</w:t>
      </w:r>
      <w:r>
        <w:rPr>
          <w:rFonts w:ascii="Times New Roman" w:hAnsi="Times New Roman" w:cs="Times New Roman"/>
          <w:bCs/>
          <w:iCs/>
          <w:sz w:val="20"/>
          <w:szCs w:val="20"/>
        </w:rPr>
        <w:t xml:space="preserve"> </w:t>
      </w:r>
      <w:r>
        <w:rPr>
          <w:rFonts w:ascii="Times New Roman" w:hAnsi="Times New Roman" w:cs="Times New Roman"/>
          <w:iCs/>
          <w:sz w:val="20"/>
          <w:szCs w:val="20"/>
        </w:rPr>
        <w:t xml:space="preserve">consists of </w:t>
      </w:r>
      <m:oMath>
        <m:d>
          <m:dPr>
            <m:begChr m:val="〈"/>
            <m:endChr m:val="〉"/>
            <m:ctrlPr>
              <w:rPr>
                <w:rFonts w:ascii="Cambria Math" w:hAnsi="Cambria Math" w:cs="Times New Roman"/>
                <w:iCs/>
                <w:sz w:val="20"/>
                <w:szCs w:val="20"/>
              </w:rPr>
            </m:ctrlPr>
          </m:dPr>
          <m:e>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δ</m:t>
                </m:r>
              </m:sub>
            </m:sSub>
            <m:r>
              <m:rPr>
                <m:sty m:val="p"/>
              </m:rPr>
              <w:rPr>
                <w:rFonts w:ascii="Cambria Math" w:hAnsi="Cambria Math" w:cs="Times New Roman"/>
                <w:sz w:val="20"/>
                <w:szCs w:val="20"/>
              </w:rPr>
              <m:t>,</m:t>
            </m:r>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e>
        </m:d>
      </m:oMath>
      <w:r>
        <w:rPr>
          <w:rFonts w:ascii="Times New Roman" w:hAnsi="Times New Roman" w:cs="Times New Roman"/>
          <w:bCs/>
          <w:iCs/>
          <w:sz w:val="20"/>
          <w:szCs w:val="20"/>
        </w:rPr>
        <w:t xml:space="preserve"> to be both supported, </w:t>
      </w:r>
      <w:r w:rsidRPr="00FD64F6">
        <w:rPr>
          <w:rFonts w:ascii="Times New Roman" w:hAnsi="Times New Roman" w:cs="Times New Roman"/>
          <w:iCs/>
          <w:sz w:val="20"/>
          <w:szCs w:val="20"/>
        </w:rPr>
        <w:t xml:space="preserve">where,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δ</m:t>
            </m:r>
          </m:sub>
        </m:sSub>
      </m:oMath>
      <w:r w:rsidRPr="00FD64F6">
        <w:rPr>
          <w:rFonts w:ascii="Times New Roman" w:hAnsi="Times New Roman" w:cs="Times New Roman" w:hint="eastAsia"/>
          <w:iCs/>
          <w:sz w:val="20"/>
          <w:szCs w:val="20"/>
        </w:rPr>
        <w:t xml:space="preserve"> </w:t>
      </w:r>
      <w:r w:rsidRPr="00FD64F6">
        <w:rPr>
          <w:rFonts w:ascii="Times New Roman" w:hAnsi="Times New Roman" w:cs="Times New Roman"/>
          <w:iCs/>
          <w:sz w:val="20"/>
          <w:szCs w:val="20"/>
        </w:rPr>
        <w:t xml:space="preserve">indicates a delta TA, and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r>
          <m:rPr>
            <m:sty m:val="p"/>
          </m:rPr>
          <w:rPr>
            <w:rFonts w:ascii="Cambria Math" w:hAnsi="Cambria Math" w:cs="Times New Roman"/>
            <w:sz w:val="20"/>
            <w:szCs w:val="20"/>
          </w:rPr>
          <m:t xml:space="preserve"> </m:t>
        </m:r>
      </m:oMath>
      <w:r w:rsidRPr="00FD64F6">
        <w:rPr>
          <w:rFonts w:ascii="Times New Roman" w:hAnsi="Times New Roman" w:cs="Times New Roman"/>
          <w:iCs/>
          <w:sz w:val="20"/>
          <w:szCs w:val="20"/>
        </w:rPr>
        <w:t>indicates a TA drift rate.</w:t>
      </w:r>
    </w:p>
    <w:p w14:paraId="6CB981B5" w14:textId="335715BD" w:rsidR="009C5885" w:rsidRPr="003F2995" w:rsidRDefault="009C5885" w:rsidP="00F9422E">
      <w:pPr>
        <w:spacing w:beforeLines="50" w:before="120" w:afterLines="50" w:after="120"/>
        <w:rPr>
          <w:rFonts w:ascii="Times New Roman" w:hAnsi="Times New Roman" w:cs="Times New Roman"/>
          <w:bCs/>
          <w:iCs/>
          <w:sz w:val="20"/>
          <w:szCs w:val="20"/>
        </w:rPr>
      </w:pPr>
    </w:p>
    <w:p w14:paraId="3D2E02BA" w14:textId="77777777" w:rsidR="006A58C1" w:rsidRDefault="006A58C1" w:rsidP="006A58C1">
      <w:pPr>
        <w:tabs>
          <w:tab w:val="right" w:pos="9972"/>
        </w:tabs>
        <w:spacing w:beforeLines="50" w:before="120" w:afterLines="50" w:after="120"/>
        <w:rPr>
          <w:rFonts w:ascii="Times New Roman" w:hAnsi="Times New Roman" w:cs="Times New Roman"/>
          <w:bCs/>
          <w:iCs/>
          <w:sz w:val="20"/>
          <w:szCs w:val="20"/>
        </w:rPr>
      </w:pPr>
      <w:r>
        <w:rPr>
          <w:rFonts w:ascii="Times New Roman" w:hAnsi="Times New Roman" w:cs="Times New Roman" w:hint="eastAsia"/>
          <w:iCs/>
          <w:sz w:val="20"/>
          <w:szCs w:val="20"/>
        </w:rPr>
        <w:t>I</w:t>
      </w:r>
      <w:r>
        <w:rPr>
          <w:rFonts w:ascii="Times New Roman" w:hAnsi="Times New Roman" w:cs="Times New Roman"/>
          <w:iCs/>
          <w:sz w:val="20"/>
          <w:szCs w:val="20"/>
        </w:rPr>
        <w:t xml:space="preserve">t is clear that </w:t>
      </w:r>
      <w:r>
        <w:rPr>
          <w:rFonts w:ascii="Times New Roman" w:hAnsi="Times New Roman" w:cs="Times New Roman"/>
          <w:bCs/>
          <w:iCs/>
          <w:sz w:val="20"/>
          <w:szCs w:val="20"/>
        </w:rPr>
        <w:t xml:space="preserve">the legacy </w:t>
      </w:r>
      <w:r w:rsidRPr="00CE5EC7">
        <w:rPr>
          <w:rFonts w:ascii="Times New Roman" w:hAnsi="Times New Roman" w:cs="Times New Roman"/>
          <w:bCs/>
          <w:iCs/>
          <w:sz w:val="20"/>
          <w:szCs w:val="20"/>
        </w:rPr>
        <w:t>MAC CE TA command</w:t>
      </w:r>
      <w:r>
        <w:rPr>
          <w:rFonts w:ascii="Times New Roman" w:hAnsi="Times New Roman" w:cs="Times New Roman"/>
          <w:bCs/>
          <w:iCs/>
          <w:sz w:val="20"/>
          <w:szCs w:val="20"/>
        </w:rPr>
        <w:t xml:space="preserve"> can be seen as a special case of the </w:t>
      </w:r>
      <w:r w:rsidRPr="00CE5EC7">
        <w:rPr>
          <w:rFonts w:ascii="Times New Roman" w:hAnsi="Times New Roman" w:cs="Times New Roman"/>
          <w:bCs/>
          <w:iCs/>
          <w:sz w:val="20"/>
          <w:szCs w:val="20"/>
        </w:rPr>
        <w:t>enhanced MAC CE TA command</w:t>
      </w:r>
      <w:r>
        <w:rPr>
          <w:rFonts w:ascii="Times New Roman" w:hAnsi="Times New Roman" w:cs="Times New Roman"/>
          <w:bCs/>
          <w:iCs/>
          <w:sz w:val="20"/>
          <w:szCs w:val="20"/>
        </w:rPr>
        <w:t xml:space="preserve"> </w:t>
      </w:r>
      <w:r>
        <w:rPr>
          <w:rFonts w:ascii="Times New Roman" w:hAnsi="Times New Roman" w:cs="Times New Roman"/>
          <w:bCs/>
          <w:sz w:val="20"/>
          <w:szCs w:val="20"/>
        </w:rPr>
        <w:t xml:space="preserve">with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r>
          <w:rPr>
            <w:rFonts w:ascii="Cambria Math" w:hAnsi="Cambria Math" w:cs="Times New Roman"/>
            <w:sz w:val="20"/>
            <w:szCs w:val="20"/>
          </w:rPr>
          <m:t>=0</m:t>
        </m:r>
      </m:oMath>
      <w:r>
        <w:rPr>
          <w:rFonts w:ascii="Times New Roman" w:hAnsi="Times New Roman" w:cs="Times New Roman"/>
          <w:bCs/>
          <w:iCs/>
          <w:sz w:val="20"/>
          <w:szCs w:val="20"/>
        </w:rPr>
        <w:t xml:space="preserve">, i.e., when set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r>
          <w:rPr>
            <w:rFonts w:ascii="Cambria Math" w:hAnsi="Cambria Math" w:cs="Times New Roman"/>
            <w:sz w:val="20"/>
            <w:szCs w:val="20"/>
          </w:rPr>
          <m:t>=0</m:t>
        </m:r>
      </m:oMath>
      <w:r>
        <w:rPr>
          <w:rFonts w:ascii="Times New Roman" w:hAnsi="Times New Roman" w:cs="Times New Roman" w:hint="eastAsia"/>
          <w:iCs/>
          <w:sz w:val="20"/>
          <w:szCs w:val="20"/>
        </w:rPr>
        <w:t>,</w:t>
      </w:r>
      <w:r>
        <w:rPr>
          <w:rFonts w:ascii="Times New Roman" w:hAnsi="Times New Roman" w:cs="Times New Roman"/>
          <w:iCs/>
          <w:sz w:val="20"/>
          <w:szCs w:val="20"/>
        </w:rPr>
        <w:t xml:space="preserve"> the </w:t>
      </w:r>
      <w:r w:rsidRPr="00CE5EC7">
        <w:rPr>
          <w:rFonts w:ascii="Times New Roman" w:hAnsi="Times New Roman" w:cs="Times New Roman"/>
          <w:bCs/>
          <w:iCs/>
          <w:sz w:val="20"/>
          <w:szCs w:val="20"/>
        </w:rPr>
        <w:t>enhanced MAC CE TA command</w:t>
      </w:r>
      <w:r>
        <w:rPr>
          <w:rFonts w:ascii="Times New Roman" w:hAnsi="Times New Roman" w:cs="Times New Roman"/>
          <w:bCs/>
          <w:iCs/>
          <w:sz w:val="20"/>
          <w:szCs w:val="20"/>
        </w:rPr>
        <w:t xml:space="preserve"> degrades into the legacy one.</w:t>
      </w:r>
    </w:p>
    <w:p w14:paraId="4DB86253" w14:textId="77777777" w:rsidR="006A58C1" w:rsidRDefault="006A58C1" w:rsidP="006A58C1">
      <w:pPr>
        <w:tabs>
          <w:tab w:val="center" w:pos="4986"/>
        </w:tabs>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 xml:space="preserve">he generalized formula for </w:t>
      </w:r>
      <m:oMath>
        <m:sSub>
          <m:sSubPr>
            <m:ctrlPr>
              <w:rPr>
                <w:rFonts w:ascii="Cambria Math" w:hAnsi="Cambria Math" w:cs="Times New Roman"/>
                <w:iCs/>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oMath>
      <w:r>
        <w:rPr>
          <w:rFonts w:ascii="Times New Roman" w:hAnsi="Times New Roman" w:cs="Times New Roman" w:hint="eastAsia"/>
          <w:iCs/>
          <w:sz w:val="20"/>
          <w:szCs w:val="20"/>
        </w:rPr>
        <w:t xml:space="preserve"> </w:t>
      </w:r>
      <w:r>
        <w:rPr>
          <w:rFonts w:ascii="Times New Roman" w:hAnsi="Times New Roman" w:cs="Times New Roman"/>
          <w:iCs/>
          <w:sz w:val="20"/>
          <w:szCs w:val="20"/>
        </w:rPr>
        <w:t xml:space="preserve">update based on </w:t>
      </w:r>
      <w:r>
        <w:rPr>
          <w:rFonts w:ascii="Times New Roman" w:hAnsi="Times New Roman" w:cs="Times New Roman"/>
          <w:iCs/>
          <w:sz w:val="20"/>
          <w:szCs w:val="20"/>
        </w:rPr>
        <w:tab/>
      </w:r>
      <w:r>
        <w:rPr>
          <w:rFonts w:ascii="Times New Roman" w:hAnsi="Times New Roman" w:cs="Times New Roman"/>
          <w:bCs/>
          <w:iCs/>
          <w:sz w:val="20"/>
          <w:szCs w:val="20"/>
        </w:rPr>
        <w:t xml:space="preserve">the </w:t>
      </w:r>
      <w:r w:rsidRPr="00CE5EC7">
        <w:rPr>
          <w:rFonts w:ascii="Times New Roman" w:hAnsi="Times New Roman" w:cs="Times New Roman"/>
          <w:bCs/>
          <w:iCs/>
          <w:sz w:val="20"/>
          <w:szCs w:val="20"/>
        </w:rPr>
        <w:t>enhanced MAC CE TA command</w:t>
      </w:r>
      <w:r>
        <w:rPr>
          <w:rFonts w:ascii="Times New Roman" w:hAnsi="Times New Roman" w:cs="Times New Roman"/>
          <w:bCs/>
          <w:iCs/>
          <w:sz w:val="20"/>
          <w:szCs w:val="20"/>
        </w:rPr>
        <w:t xml:space="preserve"> is shown as following:</w:t>
      </w:r>
    </w:p>
    <w:p w14:paraId="35A0EB69" w14:textId="77777777" w:rsidR="006A58C1" w:rsidRPr="00CC488E" w:rsidRDefault="006A58C1" w:rsidP="006A58C1">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For </w:t>
      </w:r>
      <w:r w:rsidRPr="00EF2C47">
        <w:rPr>
          <w:rFonts w:ascii="Times New Roman" w:hAnsi="Times New Roman" w:cs="Times New Roman"/>
          <w:i/>
          <w:iCs/>
          <w:sz w:val="20"/>
          <w:szCs w:val="20"/>
        </w:rPr>
        <w:t>i</w:t>
      </w:r>
      <w:r>
        <w:rPr>
          <w:rFonts w:ascii="Times New Roman" w:hAnsi="Times New Roman" w:cs="Times New Roman"/>
          <w:sz w:val="20"/>
          <w:szCs w:val="20"/>
        </w:rPr>
        <w:t xml:space="preserve">-th uplink transmission occasion at </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oMath>
      <w:r>
        <w:rPr>
          <w:rFonts w:ascii="Times New Roman" w:hAnsi="Times New Roman" w:cs="Times New Roman" w:hint="eastAsia"/>
          <w:sz w:val="20"/>
          <w:szCs w:val="20"/>
        </w:rPr>
        <w:t xml:space="preserve"> </w:t>
      </w:r>
      <w:r>
        <w:rPr>
          <w:rFonts w:ascii="Times New Roman" w:hAnsi="Times New Roman" w:cs="Times New Roman"/>
          <w:sz w:val="20"/>
          <w:szCs w:val="20"/>
        </w:rPr>
        <w:t>(</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oMath>
      <w:r>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Pr>
          <w:rFonts w:ascii="Times New Roman" w:hAnsi="Times New Roman" w:cs="Times New Roman" w:hint="eastAsia"/>
          <w:sz w:val="20"/>
          <w:szCs w:val="20"/>
        </w:rPr>
        <w:t xml:space="preserve"> </w:t>
      </w:r>
      <w:r>
        <w:rPr>
          <w:rFonts w:ascii="Times New Roman" w:hAnsi="Times New Roman" w:cs="Times New Roman"/>
          <w:sz w:val="20"/>
          <w:szCs w:val="20"/>
        </w:rPr>
        <w:t>can be determined as</w:t>
      </w:r>
    </w:p>
    <w:p w14:paraId="7973EC24" w14:textId="77777777" w:rsidR="006A58C1" w:rsidRPr="00991180" w:rsidRDefault="00C27815" w:rsidP="006A58C1">
      <w:pPr>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m:t>
              </m:r>
            </m:e>
          </m:d>
          <m:r>
            <w:rPr>
              <w:rFonts w:ascii="Cambria Math" w:hAnsi="Cambria Math" w:cs="Times New Roman"/>
              <w:sz w:val="20"/>
              <w:szCs w:val="20"/>
            </w:rPr>
            <m:t>∙</m:t>
          </m:r>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e>
          </m:d>
        </m:oMath>
      </m:oMathPara>
    </w:p>
    <w:p w14:paraId="6F37087A" w14:textId="77777777" w:rsidR="006A58C1" w:rsidRDefault="006A58C1" w:rsidP="006A58C1">
      <w:pPr>
        <w:tabs>
          <w:tab w:val="center" w:pos="4986"/>
        </w:tabs>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w</w:t>
      </w:r>
      <w:r>
        <w:rPr>
          <w:rFonts w:ascii="Times New Roman" w:hAnsi="Times New Roman" w:cs="Times New Roman"/>
          <w:bCs/>
          <w:iCs/>
          <w:sz w:val="20"/>
          <w:szCs w:val="20"/>
        </w:rPr>
        <w:t>here,</w:t>
      </w:r>
    </w:p>
    <w:p w14:paraId="2D4D23A3" w14:textId="77777777" w:rsidR="006A58C1" w:rsidRPr="00506A46" w:rsidRDefault="006A58C1" w:rsidP="006A58C1">
      <w:pPr>
        <w:pStyle w:val="aff3"/>
        <w:numPr>
          <w:ilvl w:val="0"/>
          <w:numId w:val="14"/>
        </w:numPr>
        <w:spacing w:before="120" w:after="120"/>
        <w:ind w:firstLineChars="0"/>
        <w:rPr>
          <w:rFonts w:cs="Times New Roman"/>
          <w:sz w:val="20"/>
          <w:szCs w:val="20"/>
        </w:rPr>
      </w:pPr>
      <w:r w:rsidRPr="00506A46">
        <w:rPr>
          <w:rFonts w:cs="Times New Roman"/>
          <w:i/>
          <w:iCs/>
          <w:sz w:val="20"/>
          <w:szCs w:val="20"/>
        </w:rPr>
        <w:t>m</w:t>
      </w:r>
      <w:r w:rsidRPr="00506A46">
        <w:rPr>
          <w:rFonts w:cs="Times New Roman"/>
          <w:sz w:val="20"/>
          <w:szCs w:val="20"/>
        </w:rPr>
        <w:t xml:space="preserve"> is the last received enhanced TA command before </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oMath>
      <w:r w:rsidRPr="00506A46">
        <w:rPr>
          <w:rFonts w:cs="Times New Roman" w:hint="eastAsia"/>
          <w:sz w:val="20"/>
          <w:szCs w:val="20"/>
        </w:rPr>
        <w:t>.</w:t>
      </w:r>
    </w:p>
    <w:p w14:paraId="035CECAD" w14:textId="77777777" w:rsidR="006A58C1" w:rsidRDefault="00C27815" w:rsidP="006A58C1">
      <w:pPr>
        <w:pStyle w:val="aff3"/>
        <w:numPr>
          <w:ilvl w:val="0"/>
          <w:numId w:val="14"/>
        </w:numPr>
        <w:spacing w:before="120" w:after="120"/>
        <w:ind w:firstLineChars="0"/>
        <w:rPr>
          <w:rFonts w:cs="Times New Roman"/>
          <w:sz w:val="20"/>
          <w:szCs w:val="20"/>
        </w:rPr>
      </w:pP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oMath>
      <w:r w:rsidR="006A58C1">
        <w:rPr>
          <w:rFonts w:cs="Times New Roman" w:hint="eastAsia"/>
          <w:sz w:val="20"/>
          <w:szCs w:val="20"/>
        </w:rPr>
        <w:t xml:space="preserve"> </w:t>
      </w:r>
      <w:r w:rsidR="006A58C1">
        <w:rPr>
          <w:rFonts w:cs="Times New Roman"/>
          <w:sz w:val="20"/>
          <w:szCs w:val="20"/>
        </w:rPr>
        <w:t xml:space="preserve">is the </w:t>
      </w:r>
      <w:r w:rsidR="006A58C1" w:rsidRPr="00344A8A">
        <w:rPr>
          <w:rFonts w:cs="Times New Roman"/>
          <w:i/>
          <w:iCs/>
          <w:sz w:val="20"/>
          <w:szCs w:val="20"/>
        </w:rPr>
        <w:t>m</w:t>
      </w:r>
      <w:r w:rsidR="006A58C1">
        <w:rPr>
          <w:rFonts w:cs="Times New Roman"/>
          <w:sz w:val="20"/>
          <w:szCs w:val="20"/>
        </w:rPr>
        <w:t xml:space="preserve">-th accumulated TA command. </w:t>
      </w:r>
    </w:p>
    <w:p w14:paraId="1EF04EC4" w14:textId="77777777" w:rsidR="006A58C1" w:rsidRDefault="006A58C1" w:rsidP="006A58C1">
      <w:pPr>
        <w:pStyle w:val="aff3"/>
        <w:numPr>
          <w:ilvl w:val="0"/>
          <w:numId w:val="14"/>
        </w:numPr>
        <w:spacing w:before="120" w:after="120"/>
        <w:ind w:firstLineChars="0"/>
        <w:rPr>
          <w:rFonts w:cs="Times New Roman"/>
          <w:sz w:val="20"/>
          <w:szCs w:val="20"/>
        </w:rPr>
      </w:pPr>
      <w:r>
        <w:rPr>
          <w:rFonts w:cs="Times New Roman"/>
          <w:sz w:val="20"/>
          <w:szCs w:val="20"/>
        </w:rPr>
        <w:lastRenderedPageBreak/>
        <w:t xml:space="preserve">Note: When </w:t>
      </w:r>
      <w:r>
        <w:rPr>
          <w:rFonts w:cs="Times New Roman"/>
          <w:iCs/>
          <w:sz w:val="20"/>
          <w:szCs w:val="20"/>
        </w:rPr>
        <w:t xml:space="preserve">UE received the </w:t>
      </w:r>
      <w:r w:rsidRPr="00344A8A">
        <w:rPr>
          <w:rFonts w:cs="Times New Roman"/>
          <w:i/>
          <w:iCs/>
          <w:sz w:val="20"/>
          <w:szCs w:val="20"/>
        </w:rPr>
        <w:t>m</w:t>
      </w:r>
      <w:r>
        <w:rPr>
          <w:rFonts w:cs="Times New Roman"/>
          <w:sz w:val="20"/>
          <w:szCs w:val="20"/>
        </w:rPr>
        <w:t xml:space="preserve">-th enhanced </w:t>
      </w:r>
      <w:r w:rsidRPr="00F54626">
        <w:rPr>
          <w:rFonts w:cs="Times New Roman"/>
          <w:bCs/>
          <w:iCs/>
          <w:sz w:val="20"/>
          <w:szCs w:val="20"/>
        </w:rPr>
        <w:t>TA command</w:t>
      </w:r>
      <w:r>
        <w:rPr>
          <w:rFonts w:cs="Times New Roman"/>
          <w:bCs/>
          <w:iCs/>
          <w:sz w:val="20"/>
          <w:szCs w:val="20"/>
        </w:rPr>
        <w:t xml:space="preserve"> </w:t>
      </w:r>
      <m:oMath>
        <m:d>
          <m:dPr>
            <m:begChr m:val="〈"/>
            <m:endChr m:val="〉"/>
            <m:ctrlPr>
              <w:rPr>
                <w:rFonts w:ascii="Cambria Math" w:hAnsi="Cambria Math" w:cs="Times New Roman"/>
                <w:bCs/>
                <w:i/>
                <w:iCs/>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m</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m:t>
                </m:r>
              </m:e>
            </m:d>
          </m:e>
        </m:d>
      </m:oMath>
      <w:r>
        <w:rPr>
          <w:rFonts w:cs="Times New Roman" w:hint="eastAsia"/>
          <w:bCs/>
          <w:iCs/>
          <w:sz w:val="20"/>
          <w:szCs w:val="20"/>
        </w:rPr>
        <w:t xml:space="preserve"> </w:t>
      </w:r>
      <w:r>
        <w:rPr>
          <w:rFonts w:cs="Times New Roman"/>
          <w:bCs/>
          <w:iCs/>
          <w:sz w:val="20"/>
          <w:szCs w:val="20"/>
        </w:rPr>
        <w:t xml:space="preserve">at </w:t>
      </w:r>
      <m:oMath>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oMath>
      <w:r>
        <w:rPr>
          <w:rFonts w:cs="Times New Roman"/>
          <w:sz w:val="20"/>
          <w:szCs w:val="20"/>
        </w:rPr>
        <w:t xml:space="preserve">, it will update the </w:t>
      </w:r>
      <w:r w:rsidRPr="00344A8A">
        <w:rPr>
          <w:rFonts w:cs="Times New Roman"/>
          <w:i/>
          <w:iCs/>
          <w:sz w:val="20"/>
          <w:szCs w:val="20"/>
        </w:rPr>
        <w:t>m</w:t>
      </w:r>
      <w:r>
        <w:rPr>
          <w:rFonts w:cs="Times New Roman"/>
          <w:sz w:val="20"/>
          <w:szCs w:val="20"/>
        </w:rPr>
        <w:t xml:space="preserve">-th accumulated TA command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oMath>
      <w:r>
        <w:rPr>
          <w:rFonts w:cs="Times New Roman" w:hint="eastAsia"/>
          <w:sz w:val="20"/>
          <w:szCs w:val="20"/>
        </w:rPr>
        <w:t xml:space="preserve"> </w:t>
      </w:r>
      <w:r>
        <w:rPr>
          <w:rFonts w:cs="Times New Roman"/>
          <w:sz w:val="20"/>
          <w:szCs w:val="20"/>
        </w:rPr>
        <w:t xml:space="preserve">as </w:t>
      </w:r>
    </w:p>
    <w:p w14:paraId="040A653C" w14:textId="77777777" w:rsidR="006A58C1" w:rsidRPr="00991180" w:rsidRDefault="00C27815" w:rsidP="006A58C1">
      <w:pPr>
        <w:rPr>
          <w:rFonts w:ascii="Times New Roman" w:hAnsi="Times New Roman" w:cs="Times New Roman"/>
          <w:bCs/>
          <w:iCs/>
          <w:sz w:val="20"/>
          <w:szCs w:val="20"/>
        </w:rPr>
      </w:pPr>
      <m:oMathPara>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r>
            <m:rPr>
              <m:sty m:val="p"/>
            </m:rPr>
            <w:rPr>
              <w:rFonts w:ascii="Cambria Math" w:eastAsia="楷体" w:hAnsi="Cambria Math"/>
              <w:sz w:val="20"/>
              <w:szCs w:val="20"/>
            </w:rPr>
            <m:t>=</m:t>
          </m:r>
          <m:d>
            <m:dPr>
              <m:begChr m:val="{"/>
              <m:endChr m:val=""/>
              <m:ctrlPr>
                <w:rPr>
                  <w:rFonts w:ascii="Cambria Math" w:eastAsia="楷体" w:hAnsi="Cambria Math"/>
                  <w:sz w:val="20"/>
                  <w:szCs w:val="20"/>
                </w:rPr>
              </m:ctrlPr>
            </m:dPr>
            <m:e>
              <m:m>
                <m:mPr>
                  <m:mcs>
                    <m:mc>
                      <m:mcPr>
                        <m:count m:val="2"/>
                        <m:mcJc m:val="center"/>
                      </m:mcPr>
                    </m:mc>
                  </m:mcs>
                  <m:ctrlPr>
                    <w:rPr>
                      <w:rFonts w:ascii="Cambria Math" w:eastAsia="楷体" w:hAnsi="Cambria Math"/>
                      <w:sz w:val="20"/>
                      <w:szCs w:val="20"/>
                    </w:rPr>
                  </m:ctrlPr>
                </m:mPr>
                <m:mr>
                  <m:e>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0</m:t>
                        </m:r>
                      </m:e>
                    </m:d>
                  </m:e>
                  <m:e>
                    <m:r>
                      <w:rPr>
                        <w:rFonts w:ascii="Cambria Math" w:eastAsia="楷体" w:hAnsi="Cambria Math"/>
                        <w:sz w:val="20"/>
                        <w:szCs w:val="20"/>
                      </w:rPr>
                      <m:t>m</m:t>
                    </m:r>
                    <m:r>
                      <m:rPr>
                        <m:sty m:val="p"/>
                      </m:rPr>
                      <w:rPr>
                        <w:rFonts w:ascii="Cambria Math" w:eastAsia="楷体" w:hAnsi="Cambria Math"/>
                        <w:sz w:val="20"/>
                        <w:szCs w:val="20"/>
                      </w:rPr>
                      <m:t>=0</m:t>
                    </m:r>
                  </m:e>
                </m:mr>
                <m:mr>
                  <m:e>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r>
                          <m:rPr>
                            <m:sty m:val="p"/>
                          </m:rPr>
                          <w:rPr>
                            <w:rFonts w:ascii="Cambria Math" w:eastAsia="楷体" w:hAnsi="Cambria Math"/>
                            <w:sz w:val="20"/>
                            <w:szCs w:val="20"/>
                          </w:rPr>
                          <m:t>-1</m:t>
                        </m:r>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m-1</m:t>
                        </m:r>
                      </m:e>
                    </m:d>
                    <m:r>
                      <w:rPr>
                        <w:rFonts w:ascii="Cambria Math" w:hAnsi="Cambria Math" w:cs="Times New Roman"/>
                        <w:sz w:val="20"/>
                        <w:szCs w:val="20"/>
                      </w:rPr>
                      <m:t>∙</m:t>
                    </m:r>
                    <m:d>
                      <m:dPr>
                        <m:ctrlPr>
                          <w:rPr>
                            <w:rFonts w:ascii="Cambria Math" w:eastAsia="楷体" w:hAnsi="Cambria Math"/>
                            <w:sz w:val="20"/>
                            <w:szCs w:val="20"/>
                          </w:rPr>
                        </m:ctrlPr>
                      </m:dPr>
                      <m:e>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r>
                              <m:rPr>
                                <m:sty m:val="p"/>
                              </m:rPr>
                              <w:rPr>
                                <w:rFonts w:ascii="Cambria Math" w:eastAsia="楷体" w:hAnsi="Cambria Math"/>
                                <w:sz w:val="20"/>
                                <w:szCs w:val="20"/>
                              </w:rPr>
                              <m:t>-1</m:t>
                            </m:r>
                          </m:sub>
                          <m:sup>
                            <m:r>
                              <m:rPr>
                                <m:sty m:val="p"/>
                              </m:rPr>
                              <w:rPr>
                                <w:rFonts w:ascii="Cambria Math" w:eastAsia="楷体" w:hAnsi="Cambria Math"/>
                                <w:sz w:val="20"/>
                                <w:szCs w:val="20"/>
                              </w:rPr>
                              <m:t>'</m:t>
                            </m:r>
                          </m:sup>
                        </m:sSubSup>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m</m:t>
                        </m:r>
                      </m:e>
                    </m:d>
                  </m:e>
                  <m:e>
                    <m:r>
                      <w:rPr>
                        <w:rFonts w:ascii="Cambria Math" w:eastAsia="楷体" w:hAnsi="Cambria Math"/>
                        <w:sz w:val="20"/>
                        <w:szCs w:val="20"/>
                      </w:rPr>
                      <m:t>m</m:t>
                    </m:r>
                    <m:r>
                      <m:rPr>
                        <m:sty m:val="p"/>
                      </m:rPr>
                      <w:rPr>
                        <w:rFonts w:ascii="Cambria Math" w:eastAsia="楷体" w:hAnsi="Cambria Math"/>
                        <w:sz w:val="20"/>
                        <w:szCs w:val="20"/>
                      </w:rPr>
                      <m:t>&gt;0</m:t>
                    </m:r>
                  </m:e>
                </m:mr>
              </m:m>
            </m:e>
          </m:d>
        </m:oMath>
      </m:oMathPara>
    </w:p>
    <w:p w14:paraId="1DDA72D6" w14:textId="30D7D2D7" w:rsidR="006A58C1" w:rsidRDefault="006A58C1" w:rsidP="006A58C1">
      <w:pPr>
        <w:tabs>
          <w:tab w:val="center" w:pos="4986"/>
        </w:tabs>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Figure 2 illustrates the computational procedure of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oMath>
      <w:r>
        <w:rPr>
          <w:rFonts w:ascii="Times New Roman" w:hAnsi="Times New Roman" w:cs="Times New Roman"/>
          <w:bCs/>
          <w:iCs/>
          <w:sz w:val="20"/>
          <w:szCs w:val="20"/>
        </w:rPr>
        <w:t xml:space="preserve"> update based on the </w:t>
      </w:r>
      <w:r w:rsidRPr="00CE5EC7">
        <w:rPr>
          <w:rFonts w:ascii="Times New Roman" w:hAnsi="Times New Roman" w:cs="Times New Roman"/>
          <w:bCs/>
          <w:iCs/>
          <w:sz w:val="20"/>
          <w:szCs w:val="20"/>
        </w:rPr>
        <w:t>enhanced MAC CE TA command</w:t>
      </w:r>
      <w:r>
        <w:rPr>
          <w:rFonts w:ascii="Times New Roman" w:hAnsi="Times New Roman" w:cs="Times New Roman"/>
          <w:bCs/>
          <w:iCs/>
          <w:sz w:val="20"/>
          <w:szCs w:val="20"/>
        </w:rPr>
        <w:t>.</w:t>
      </w:r>
    </w:p>
    <w:p w14:paraId="60742C85" w14:textId="77777777" w:rsidR="006A58C1" w:rsidRDefault="006A58C1" w:rsidP="006A58C1">
      <w:pPr>
        <w:jc w:val="center"/>
      </w:pPr>
      <w:r>
        <w:object w:dxaOrig="16946" w:dyaOrig="4189" w14:anchorId="4E0C6C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15pt;height:122.75pt" o:ole="">
            <v:imagedata r:id="rId11" o:title=""/>
          </v:shape>
          <o:OLEObject Type="Embed" ProgID="Visio.Drawing.15" ShapeID="_x0000_i1025" DrawAspect="Content" ObjectID="_1689764483" r:id="rId12"/>
        </w:object>
      </w:r>
    </w:p>
    <w:p w14:paraId="63DCCDAB" w14:textId="1A2F8743" w:rsidR="006A58C1" w:rsidRDefault="006A58C1" w:rsidP="006A58C1">
      <w:pPr>
        <w:pStyle w:val="15"/>
        <w:spacing w:before="120" w:after="120" w:line="240" w:lineRule="auto"/>
        <w:ind w:leftChars="0" w:left="0"/>
        <w:jc w:val="center"/>
        <w:rPr>
          <w:bCs/>
          <w:iCs/>
          <w:sz w:val="20"/>
        </w:rPr>
      </w:pPr>
      <w:r w:rsidRPr="0048531E">
        <w:rPr>
          <w:b/>
          <w:sz w:val="21"/>
        </w:rPr>
        <w:t xml:space="preserve">Figure </w:t>
      </w:r>
      <w:r>
        <w:rPr>
          <w:b/>
          <w:sz w:val="21"/>
        </w:rPr>
        <w:t>2</w:t>
      </w:r>
      <w:r w:rsidRPr="0048531E">
        <w:rPr>
          <w:b/>
          <w:sz w:val="21"/>
        </w:rPr>
        <w:t xml:space="preserve">: </w:t>
      </w:r>
      <w:r>
        <w:rPr>
          <w:b/>
          <w:sz w:val="21"/>
        </w:rPr>
        <w:t xml:space="preserve">Illustration of </w:t>
      </w:r>
      <w:r w:rsidRPr="007C18E8">
        <w:rPr>
          <w:b/>
          <w:sz w:val="21"/>
        </w:rPr>
        <w:t xml:space="preserve">computational procedure of </w:t>
      </w:r>
      <m:oMath>
        <m:sSub>
          <m:sSubPr>
            <m:ctrlPr>
              <w:rPr>
                <w:rFonts w:ascii="Cambria Math" w:hAnsi="Cambria Math"/>
                <w:b/>
                <w:sz w:val="21"/>
              </w:rPr>
            </m:ctrlPr>
          </m:sSubPr>
          <m:e>
            <m:r>
              <m:rPr>
                <m:sty m:val="bi"/>
              </m:rPr>
              <w:rPr>
                <w:rFonts w:ascii="Cambria Math" w:hAnsi="Cambria Math"/>
                <w:sz w:val="21"/>
              </w:rPr>
              <m:t>N</m:t>
            </m:r>
          </m:e>
          <m:sub>
            <m:r>
              <m:rPr>
                <m:sty m:val="bi"/>
              </m:rPr>
              <w:rPr>
                <w:rFonts w:ascii="Cambria Math" w:hAnsi="Cambria Math"/>
                <w:sz w:val="21"/>
              </w:rPr>
              <m:t>TA</m:t>
            </m:r>
          </m:sub>
        </m:sSub>
      </m:oMath>
      <w:r w:rsidRPr="007C18E8">
        <w:rPr>
          <w:b/>
          <w:sz w:val="21"/>
        </w:rPr>
        <w:t xml:space="preserve"> update.</w:t>
      </w:r>
    </w:p>
    <w:p w14:paraId="28CB13C8" w14:textId="4CDE077C" w:rsidR="006A58C1" w:rsidRPr="00CC488E" w:rsidRDefault="006A58C1" w:rsidP="006A58C1">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6A0252">
        <w:rPr>
          <w:rFonts w:ascii="Times New Roman" w:hAnsi="Times New Roman" w:cs="Times New Roman"/>
          <w:b/>
          <w:i/>
          <w:sz w:val="20"/>
          <w:szCs w:val="20"/>
          <w:u w:val="single"/>
        </w:rPr>
        <w:t>8</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rPr>
        <w:t xml:space="preserve">For </w:t>
      </w:r>
      <w:r w:rsidRPr="00EF2C47">
        <w:rPr>
          <w:rFonts w:ascii="Times New Roman" w:hAnsi="Times New Roman" w:cs="Times New Roman"/>
          <w:i/>
          <w:iCs/>
          <w:sz w:val="20"/>
          <w:szCs w:val="20"/>
        </w:rPr>
        <w:t>i</w:t>
      </w:r>
      <w:r>
        <w:rPr>
          <w:rFonts w:ascii="Times New Roman" w:hAnsi="Times New Roman" w:cs="Times New Roman"/>
          <w:sz w:val="20"/>
          <w:szCs w:val="20"/>
        </w:rPr>
        <w:t xml:space="preserve">-th uplink transmission occasion at </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oMath>
      <w:r>
        <w:rPr>
          <w:rFonts w:ascii="Times New Roman" w:hAnsi="Times New Roman" w:cs="Times New Roman" w:hint="eastAsia"/>
          <w:sz w:val="20"/>
          <w:szCs w:val="20"/>
        </w:rPr>
        <w:t xml:space="preserve"> </w:t>
      </w:r>
      <w:r>
        <w:rPr>
          <w:rFonts w:ascii="Times New Roman" w:hAnsi="Times New Roman" w:cs="Times New Roman"/>
          <w:sz w:val="20"/>
          <w:szCs w:val="20"/>
        </w:rPr>
        <w:t>(</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oMath>
      <w:r>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Pr>
          <w:rFonts w:ascii="Times New Roman" w:hAnsi="Times New Roman" w:cs="Times New Roman" w:hint="eastAsia"/>
          <w:sz w:val="20"/>
          <w:szCs w:val="20"/>
        </w:rPr>
        <w:t xml:space="preserve"> </w:t>
      </w:r>
      <w:r>
        <w:rPr>
          <w:rFonts w:ascii="Times New Roman" w:hAnsi="Times New Roman" w:cs="Times New Roman"/>
          <w:sz w:val="20"/>
          <w:szCs w:val="20"/>
        </w:rPr>
        <w:t>can be determined as</w:t>
      </w:r>
    </w:p>
    <w:p w14:paraId="11C2A066" w14:textId="77777777" w:rsidR="006A58C1" w:rsidRPr="00991180" w:rsidRDefault="00C27815" w:rsidP="006A58C1">
      <w:pPr>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m:t>
              </m:r>
            </m:e>
          </m:d>
          <m:r>
            <w:rPr>
              <w:rFonts w:ascii="Cambria Math" w:hAnsi="Cambria Math" w:cs="Times New Roman"/>
              <w:sz w:val="20"/>
              <w:szCs w:val="20"/>
            </w:rPr>
            <m:t>∙</m:t>
          </m:r>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e>
          </m:d>
        </m:oMath>
      </m:oMathPara>
    </w:p>
    <w:p w14:paraId="72901A21" w14:textId="77777777" w:rsidR="006A58C1" w:rsidRDefault="006A58C1" w:rsidP="006A58C1">
      <w:pPr>
        <w:spacing w:beforeLines="50" w:before="120" w:afterLines="50" w:after="120"/>
        <w:rPr>
          <w:rFonts w:ascii="Times New Roman" w:hAnsi="Times New Roman" w:cs="Times New Roman"/>
          <w:iCs/>
          <w:sz w:val="20"/>
          <w:szCs w:val="20"/>
        </w:rPr>
      </w:pPr>
      <w:r>
        <w:rPr>
          <w:rFonts w:ascii="Times New Roman" w:hAnsi="Times New Roman" w:cs="Times New Roman"/>
          <w:iCs/>
          <w:sz w:val="20"/>
          <w:szCs w:val="20"/>
        </w:rPr>
        <w:t>where,</w:t>
      </w:r>
    </w:p>
    <w:p w14:paraId="1D476338" w14:textId="77777777" w:rsidR="006A58C1" w:rsidRPr="00506A46" w:rsidRDefault="006A58C1" w:rsidP="006A58C1">
      <w:pPr>
        <w:pStyle w:val="aff3"/>
        <w:numPr>
          <w:ilvl w:val="0"/>
          <w:numId w:val="14"/>
        </w:numPr>
        <w:spacing w:before="120" w:after="120"/>
        <w:ind w:firstLineChars="0"/>
        <w:rPr>
          <w:rFonts w:cs="Times New Roman"/>
          <w:sz w:val="20"/>
          <w:szCs w:val="20"/>
        </w:rPr>
      </w:pPr>
      <w:r w:rsidRPr="00506A46">
        <w:rPr>
          <w:rFonts w:cs="Times New Roman"/>
          <w:i/>
          <w:iCs/>
          <w:sz w:val="20"/>
          <w:szCs w:val="20"/>
        </w:rPr>
        <w:t>m</w:t>
      </w:r>
      <w:r w:rsidRPr="00506A46">
        <w:rPr>
          <w:rFonts w:cs="Times New Roman"/>
          <w:sz w:val="20"/>
          <w:szCs w:val="20"/>
        </w:rPr>
        <w:t xml:space="preserve"> is the last received enhanced TA command before </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oMath>
      <w:r w:rsidRPr="00506A46">
        <w:rPr>
          <w:rFonts w:cs="Times New Roman" w:hint="eastAsia"/>
          <w:sz w:val="20"/>
          <w:szCs w:val="20"/>
        </w:rPr>
        <w:t>.</w:t>
      </w:r>
    </w:p>
    <w:p w14:paraId="56B61F4D" w14:textId="77777777" w:rsidR="006A58C1" w:rsidRDefault="00C27815" w:rsidP="006A58C1">
      <w:pPr>
        <w:pStyle w:val="aff3"/>
        <w:numPr>
          <w:ilvl w:val="0"/>
          <w:numId w:val="14"/>
        </w:numPr>
        <w:spacing w:before="120" w:after="120"/>
        <w:ind w:firstLineChars="0"/>
        <w:rPr>
          <w:rFonts w:cs="Times New Roman"/>
          <w:sz w:val="20"/>
          <w:szCs w:val="20"/>
        </w:rPr>
      </w:pP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oMath>
      <w:r w:rsidR="006A58C1">
        <w:rPr>
          <w:rFonts w:cs="Times New Roman" w:hint="eastAsia"/>
          <w:sz w:val="20"/>
          <w:szCs w:val="20"/>
        </w:rPr>
        <w:t xml:space="preserve"> </w:t>
      </w:r>
      <w:r w:rsidR="006A58C1">
        <w:rPr>
          <w:rFonts w:cs="Times New Roman"/>
          <w:sz w:val="20"/>
          <w:szCs w:val="20"/>
        </w:rPr>
        <w:t xml:space="preserve">is the </w:t>
      </w:r>
      <w:r w:rsidR="006A58C1" w:rsidRPr="00344A8A">
        <w:rPr>
          <w:rFonts w:cs="Times New Roman"/>
          <w:i/>
          <w:iCs/>
          <w:sz w:val="20"/>
          <w:szCs w:val="20"/>
        </w:rPr>
        <w:t>m</w:t>
      </w:r>
      <w:r w:rsidR="006A58C1">
        <w:rPr>
          <w:rFonts w:cs="Times New Roman"/>
          <w:sz w:val="20"/>
          <w:szCs w:val="20"/>
        </w:rPr>
        <w:t xml:space="preserve">-th accumulated TA command. </w:t>
      </w:r>
    </w:p>
    <w:p w14:paraId="23DBC383" w14:textId="77777777" w:rsidR="006A58C1" w:rsidRDefault="006A58C1" w:rsidP="006A58C1">
      <w:pPr>
        <w:pStyle w:val="aff3"/>
        <w:numPr>
          <w:ilvl w:val="0"/>
          <w:numId w:val="14"/>
        </w:numPr>
        <w:spacing w:before="120" w:after="120"/>
        <w:ind w:firstLineChars="0"/>
        <w:rPr>
          <w:rFonts w:cs="Times New Roman"/>
          <w:sz w:val="20"/>
          <w:szCs w:val="20"/>
        </w:rPr>
      </w:pPr>
      <w:r>
        <w:rPr>
          <w:rFonts w:cs="Times New Roman"/>
          <w:sz w:val="20"/>
          <w:szCs w:val="20"/>
        </w:rPr>
        <w:t xml:space="preserve">Note: When </w:t>
      </w:r>
      <w:r>
        <w:rPr>
          <w:rFonts w:cs="Times New Roman"/>
          <w:iCs/>
          <w:sz w:val="20"/>
          <w:szCs w:val="20"/>
        </w:rPr>
        <w:t xml:space="preserve">UE received the </w:t>
      </w:r>
      <w:r w:rsidRPr="00344A8A">
        <w:rPr>
          <w:rFonts w:cs="Times New Roman"/>
          <w:i/>
          <w:iCs/>
          <w:sz w:val="20"/>
          <w:szCs w:val="20"/>
        </w:rPr>
        <w:t>m</w:t>
      </w:r>
      <w:r>
        <w:rPr>
          <w:rFonts w:cs="Times New Roman"/>
          <w:sz w:val="20"/>
          <w:szCs w:val="20"/>
        </w:rPr>
        <w:t xml:space="preserve">-th enhanced </w:t>
      </w:r>
      <w:r w:rsidRPr="00F54626">
        <w:rPr>
          <w:rFonts w:cs="Times New Roman"/>
          <w:bCs/>
          <w:iCs/>
          <w:sz w:val="20"/>
          <w:szCs w:val="20"/>
        </w:rPr>
        <w:t>TA command</w:t>
      </w:r>
      <w:r>
        <w:rPr>
          <w:rFonts w:cs="Times New Roman"/>
          <w:bCs/>
          <w:iCs/>
          <w:sz w:val="20"/>
          <w:szCs w:val="20"/>
        </w:rPr>
        <w:t xml:space="preserve"> </w:t>
      </w:r>
      <m:oMath>
        <m:d>
          <m:dPr>
            <m:begChr m:val="〈"/>
            <m:endChr m:val="〉"/>
            <m:ctrlPr>
              <w:rPr>
                <w:rFonts w:ascii="Cambria Math" w:hAnsi="Cambria Math" w:cs="Times New Roman"/>
                <w:bCs/>
                <w:i/>
                <w:iCs/>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m</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m:t>
                </m:r>
              </m:e>
            </m:d>
          </m:e>
        </m:d>
      </m:oMath>
      <w:r>
        <w:rPr>
          <w:rFonts w:cs="Times New Roman" w:hint="eastAsia"/>
          <w:bCs/>
          <w:iCs/>
          <w:sz w:val="20"/>
          <w:szCs w:val="20"/>
        </w:rPr>
        <w:t xml:space="preserve"> </w:t>
      </w:r>
      <w:r>
        <w:rPr>
          <w:rFonts w:cs="Times New Roman"/>
          <w:bCs/>
          <w:iCs/>
          <w:sz w:val="20"/>
          <w:szCs w:val="20"/>
        </w:rPr>
        <w:t xml:space="preserve">at </w:t>
      </w:r>
      <m:oMath>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oMath>
      <w:r>
        <w:rPr>
          <w:rFonts w:cs="Times New Roman"/>
          <w:sz w:val="20"/>
          <w:szCs w:val="20"/>
        </w:rPr>
        <w:t xml:space="preserve">, then it updates the </w:t>
      </w:r>
      <w:r w:rsidRPr="00344A8A">
        <w:rPr>
          <w:rFonts w:cs="Times New Roman"/>
          <w:i/>
          <w:iCs/>
          <w:sz w:val="20"/>
          <w:szCs w:val="20"/>
        </w:rPr>
        <w:t>m</w:t>
      </w:r>
      <w:r>
        <w:rPr>
          <w:rFonts w:cs="Times New Roman"/>
          <w:sz w:val="20"/>
          <w:szCs w:val="20"/>
        </w:rPr>
        <w:t xml:space="preserve">-th accumulated TA command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oMath>
      <w:r>
        <w:rPr>
          <w:rFonts w:cs="Times New Roman" w:hint="eastAsia"/>
          <w:sz w:val="20"/>
          <w:szCs w:val="20"/>
        </w:rPr>
        <w:t xml:space="preserve"> </w:t>
      </w:r>
      <w:r>
        <w:rPr>
          <w:rFonts w:cs="Times New Roman"/>
          <w:sz w:val="20"/>
          <w:szCs w:val="20"/>
        </w:rPr>
        <w:t xml:space="preserve">as </w:t>
      </w:r>
    </w:p>
    <w:p w14:paraId="40E839B4" w14:textId="77777777" w:rsidR="006A58C1" w:rsidRPr="00991180" w:rsidRDefault="00C27815" w:rsidP="006A58C1">
      <w:pPr>
        <w:rPr>
          <w:rFonts w:ascii="Times New Roman" w:hAnsi="Times New Roman" w:cs="Times New Roman"/>
          <w:bCs/>
          <w:iCs/>
          <w:sz w:val="20"/>
          <w:szCs w:val="20"/>
        </w:rPr>
      </w:pPr>
      <m:oMathPara>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r>
            <m:rPr>
              <m:sty m:val="p"/>
            </m:rPr>
            <w:rPr>
              <w:rFonts w:ascii="Cambria Math" w:eastAsia="楷体" w:hAnsi="Cambria Math"/>
              <w:sz w:val="20"/>
              <w:szCs w:val="20"/>
            </w:rPr>
            <m:t>=</m:t>
          </m:r>
          <m:d>
            <m:dPr>
              <m:begChr m:val="{"/>
              <m:endChr m:val=""/>
              <m:ctrlPr>
                <w:rPr>
                  <w:rFonts w:ascii="Cambria Math" w:eastAsia="楷体" w:hAnsi="Cambria Math"/>
                  <w:sz w:val="20"/>
                  <w:szCs w:val="20"/>
                </w:rPr>
              </m:ctrlPr>
            </m:dPr>
            <m:e>
              <m:m>
                <m:mPr>
                  <m:mcs>
                    <m:mc>
                      <m:mcPr>
                        <m:count m:val="2"/>
                        <m:mcJc m:val="center"/>
                      </m:mcPr>
                    </m:mc>
                  </m:mcs>
                  <m:ctrlPr>
                    <w:rPr>
                      <w:rFonts w:ascii="Cambria Math" w:eastAsia="楷体" w:hAnsi="Cambria Math"/>
                      <w:sz w:val="20"/>
                      <w:szCs w:val="20"/>
                    </w:rPr>
                  </m:ctrlPr>
                </m:mPr>
                <m:mr>
                  <m:e>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0</m:t>
                        </m:r>
                      </m:e>
                    </m:d>
                  </m:e>
                  <m:e>
                    <m:r>
                      <w:rPr>
                        <w:rFonts w:ascii="Cambria Math" w:eastAsia="楷体" w:hAnsi="Cambria Math"/>
                        <w:sz w:val="20"/>
                        <w:szCs w:val="20"/>
                      </w:rPr>
                      <m:t>m</m:t>
                    </m:r>
                    <m:r>
                      <m:rPr>
                        <m:sty m:val="p"/>
                      </m:rPr>
                      <w:rPr>
                        <w:rFonts w:ascii="Cambria Math" w:eastAsia="楷体" w:hAnsi="Cambria Math"/>
                        <w:sz w:val="20"/>
                        <w:szCs w:val="20"/>
                      </w:rPr>
                      <m:t>=0</m:t>
                    </m:r>
                  </m:e>
                </m:mr>
                <m:mr>
                  <m:e>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r>
                          <m:rPr>
                            <m:sty m:val="p"/>
                          </m:rPr>
                          <w:rPr>
                            <w:rFonts w:ascii="Cambria Math" w:eastAsia="楷体" w:hAnsi="Cambria Math"/>
                            <w:sz w:val="20"/>
                            <w:szCs w:val="20"/>
                          </w:rPr>
                          <m:t>-1</m:t>
                        </m:r>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m-1</m:t>
                        </m:r>
                      </m:e>
                    </m:d>
                    <m:r>
                      <w:rPr>
                        <w:rFonts w:ascii="Cambria Math" w:hAnsi="Cambria Math" w:cs="Times New Roman"/>
                        <w:sz w:val="20"/>
                        <w:szCs w:val="20"/>
                      </w:rPr>
                      <m:t>∙</m:t>
                    </m:r>
                    <m:d>
                      <m:dPr>
                        <m:ctrlPr>
                          <w:rPr>
                            <w:rFonts w:ascii="Cambria Math" w:eastAsia="楷体" w:hAnsi="Cambria Math"/>
                            <w:sz w:val="20"/>
                            <w:szCs w:val="20"/>
                          </w:rPr>
                        </m:ctrlPr>
                      </m:dPr>
                      <m:e>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r>
                              <m:rPr>
                                <m:sty m:val="p"/>
                              </m:rPr>
                              <w:rPr>
                                <w:rFonts w:ascii="Cambria Math" w:eastAsia="楷体" w:hAnsi="Cambria Math"/>
                                <w:sz w:val="20"/>
                                <w:szCs w:val="20"/>
                              </w:rPr>
                              <m:t>-1</m:t>
                            </m:r>
                          </m:sub>
                          <m:sup>
                            <m:r>
                              <m:rPr>
                                <m:sty m:val="p"/>
                              </m:rPr>
                              <w:rPr>
                                <w:rFonts w:ascii="Cambria Math" w:eastAsia="楷体" w:hAnsi="Cambria Math"/>
                                <w:sz w:val="20"/>
                                <w:szCs w:val="20"/>
                              </w:rPr>
                              <m:t>'</m:t>
                            </m:r>
                          </m:sup>
                        </m:sSubSup>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m</m:t>
                        </m:r>
                      </m:e>
                    </m:d>
                  </m:e>
                  <m:e>
                    <m:r>
                      <w:rPr>
                        <w:rFonts w:ascii="Cambria Math" w:eastAsia="楷体" w:hAnsi="Cambria Math"/>
                        <w:sz w:val="20"/>
                        <w:szCs w:val="20"/>
                      </w:rPr>
                      <m:t>m</m:t>
                    </m:r>
                    <m:r>
                      <m:rPr>
                        <m:sty m:val="p"/>
                      </m:rPr>
                      <w:rPr>
                        <w:rFonts w:ascii="Cambria Math" w:eastAsia="楷体" w:hAnsi="Cambria Math"/>
                        <w:sz w:val="20"/>
                        <w:szCs w:val="20"/>
                      </w:rPr>
                      <m:t>&gt;0</m:t>
                    </m:r>
                  </m:e>
                </m:mr>
              </m:m>
            </m:e>
          </m:d>
        </m:oMath>
      </m:oMathPara>
    </w:p>
    <w:p w14:paraId="369F0F81" w14:textId="74259FFC" w:rsidR="008D7B1A" w:rsidRPr="00BB3DC0" w:rsidRDefault="008D7B1A" w:rsidP="008D7B1A">
      <w:pPr>
        <w:pStyle w:val="2"/>
        <w:spacing w:before="120" w:after="120"/>
        <w:rPr>
          <w:bCs/>
          <w:iCs/>
          <w:sz w:val="20"/>
          <w:szCs w:val="20"/>
        </w:rPr>
      </w:pPr>
      <w:r w:rsidRPr="008D7B1A">
        <w:rPr>
          <w:bCs/>
          <w:iCs/>
          <w:sz w:val="20"/>
          <w:szCs w:val="20"/>
        </w:rPr>
        <w:t>Issue#9: Broadcasting the position of a reference point</w:t>
      </w:r>
    </w:p>
    <w:p w14:paraId="46910A67" w14:textId="2638C20C" w:rsidR="00EA0CF7" w:rsidRDefault="00EA0CF7" w:rsidP="00EA0CF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5</w:t>
      </w:r>
      <w:r w:rsidRPr="00A72DB7">
        <w:rPr>
          <w:rFonts w:ascii="Times New Roman" w:hAnsi="Times New Roman" w:cs="Times New Roman"/>
          <w:bCs/>
          <w:iCs/>
          <w:sz w:val="20"/>
          <w:szCs w:val="20"/>
        </w:rPr>
        <w:t>-e</w:t>
      </w:r>
      <w:r w:rsidRPr="0089452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the</w:t>
      </w:r>
      <w:r>
        <w:rPr>
          <w:rFonts w:ascii="Times New Roman" w:hAnsi="Times New Roman" w:cs="Times New Roman"/>
          <w:bCs/>
          <w:iCs/>
          <w:sz w:val="20"/>
          <w:szCs w:val="20"/>
        </w:rPr>
        <w:t>re was a discussion on b</w:t>
      </w:r>
      <w:r w:rsidRPr="00EA0CF7">
        <w:rPr>
          <w:rFonts w:ascii="Times New Roman" w:hAnsi="Times New Roman" w:cs="Times New Roman"/>
          <w:bCs/>
          <w:iCs/>
          <w:sz w:val="20"/>
          <w:szCs w:val="20"/>
        </w:rPr>
        <w:t>roadcasting the position of a reference point</w:t>
      </w:r>
      <w:r>
        <w:rPr>
          <w:rFonts w:ascii="Times New Roman" w:hAnsi="Times New Roman" w:cs="Times New Roman"/>
          <w:bCs/>
          <w:iCs/>
          <w:sz w:val="20"/>
          <w:szCs w:val="20"/>
        </w:rPr>
        <w:t xml:space="preserve">, and it was concluded to send </w:t>
      </w:r>
      <w:r w:rsidR="006E708D">
        <w:rPr>
          <w:rFonts w:ascii="Times New Roman" w:hAnsi="Times New Roman" w:cs="Times New Roman"/>
          <w:bCs/>
          <w:iCs/>
          <w:sz w:val="20"/>
          <w:szCs w:val="20"/>
        </w:rPr>
        <w:t xml:space="preserve">an LS to SA </w:t>
      </w:r>
      <w:r w:rsidR="006E708D" w:rsidRPr="006E708D">
        <w:rPr>
          <w:rFonts w:ascii="Times New Roman" w:hAnsi="Times New Roman" w:cs="Times New Roman"/>
          <w:bCs/>
          <w:iCs/>
          <w:sz w:val="20"/>
          <w:szCs w:val="20"/>
        </w:rPr>
        <w:t>to get more inputs regarding the security /regulatory aspects if the NTN GW position is broadcast</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_Ref78800094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6E708D" w14:paraId="0AE649B6" w14:textId="77777777" w:rsidTr="006E708D">
        <w:tc>
          <w:tcPr>
            <w:tcW w:w="9962" w:type="dxa"/>
          </w:tcPr>
          <w:p w14:paraId="035D7A3F" w14:textId="77777777" w:rsidR="006E708D" w:rsidRPr="00222B8F" w:rsidRDefault="006E708D" w:rsidP="006E708D">
            <w:pPr>
              <w:rPr>
                <w:rFonts w:cs="Times"/>
              </w:rPr>
            </w:pPr>
            <w:r w:rsidRPr="00570444">
              <w:rPr>
                <w:rFonts w:cs="Times"/>
                <w:highlight w:val="green"/>
              </w:rPr>
              <w:t>Agreement:</w:t>
            </w:r>
          </w:p>
          <w:p w14:paraId="3427668E" w14:textId="77777777" w:rsidR="006E708D" w:rsidRPr="00222B8F" w:rsidRDefault="006E708D" w:rsidP="006E708D">
            <w:pPr>
              <w:rPr>
                <w:rFonts w:cs="Times"/>
              </w:rPr>
            </w:pPr>
            <w:r w:rsidRPr="00222B8F">
              <w:rPr>
                <w:rFonts w:cs="Times"/>
              </w:rPr>
              <w:t>RAN1</w:t>
            </w:r>
            <w:r>
              <w:rPr>
                <w:rFonts w:cs="Times"/>
              </w:rPr>
              <w:t xml:space="preserve"> </w:t>
            </w:r>
            <w:r w:rsidRPr="00222B8F">
              <w:rPr>
                <w:rFonts w:cs="Times"/>
              </w:rPr>
              <w:t>should send an LS to SA3, SA1 and possibly SA3-LI to get more inputs regarding the security/regulatory aspects if the NTN GW</w:t>
            </w:r>
            <w:r>
              <w:rPr>
                <w:rFonts w:cs="Times"/>
              </w:rPr>
              <w:t>/gNB</w:t>
            </w:r>
            <w:r w:rsidRPr="00222B8F">
              <w:rPr>
                <w:rFonts w:cs="Times"/>
              </w:rPr>
              <w:t xml:space="preserve"> position is</w:t>
            </w:r>
            <w:r>
              <w:rPr>
                <w:rFonts w:cs="Times"/>
              </w:rPr>
              <w:t xml:space="preserve"> broadcast or possible to be derived by the UE with assistance information from the network, and on any aspects related to accuracy of the position</w:t>
            </w:r>
            <w:r w:rsidRPr="00222B8F">
              <w:rPr>
                <w:rFonts w:cs="Times"/>
              </w:rPr>
              <w:t>.</w:t>
            </w:r>
          </w:p>
          <w:p w14:paraId="66961ABE" w14:textId="77777777" w:rsidR="006E708D" w:rsidRDefault="006E708D" w:rsidP="006E708D">
            <w:pPr>
              <w:rPr>
                <w:lang w:eastAsia="x-none"/>
              </w:rPr>
            </w:pPr>
          </w:p>
          <w:p w14:paraId="04BDAFD9" w14:textId="77777777" w:rsidR="006E708D" w:rsidRDefault="00C27815" w:rsidP="006E708D">
            <w:pPr>
              <w:ind w:left="1440" w:hanging="1440"/>
              <w:rPr>
                <w:lang w:eastAsia="x-none"/>
              </w:rPr>
            </w:pPr>
            <w:hyperlink r:id="rId13" w:history="1">
              <w:r w:rsidR="006E708D" w:rsidRPr="00B4227E">
                <w:rPr>
                  <w:rStyle w:val="af9"/>
                  <w:rFonts w:eastAsia="MS Mincho"/>
                  <w:b/>
                  <w:bCs/>
                  <w:lang w:eastAsia="x-none"/>
                </w:rPr>
                <w:t>R1-2106305</w:t>
              </w:r>
            </w:hyperlink>
            <w:r w:rsidR="006E708D">
              <w:rPr>
                <w:b/>
                <w:bCs/>
                <w:lang w:eastAsia="x-none"/>
              </w:rPr>
              <w:tab/>
            </w:r>
            <w:r w:rsidR="006E708D" w:rsidRPr="00D659E9">
              <w:rPr>
                <w:lang w:eastAsia="x-none"/>
              </w:rPr>
              <w:t>LS on broadcast of NTN GW or gNB position</w:t>
            </w:r>
          </w:p>
          <w:p w14:paraId="67FDB3C4" w14:textId="7C0FC6BC" w:rsidR="006E708D" w:rsidRDefault="006E708D" w:rsidP="006E708D">
            <w:pPr>
              <w:tabs>
                <w:tab w:val="left" w:pos="1324"/>
              </w:tabs>
              <w:spacing w:beforeLines="50" w:before="120" w:afterLines="50" w:after="120"/>
              <w:rPr>
                <w:b/>
              </w:rPr>
            </w:pPr>
            <w:r w:rsidRPr="00FD676B">
              <w:rPr>
                <w:highlight w:val="green"/>
                <w:lang w:eastAsia="x-none"/>
              </w:rPr>
              <w:t xml:space="preserve">Final LS endorsed in </w:t>
            </w:r>
            <w:hyperlink r:id="rId14" w:history="1">
              <w:r>
                <w:rPr>
                  <w:rStyle w:val="af9"/>
                  <w:rFonts w:eastAsia="MS Mincho"/>
                  <w:highlight w:val="green"/>
                  <w:lang w:eastAsia="x-none"/>
                </w:rPr>
                <w:t>R1-2106332</w:t>
              </w:r>
            </w:hyperlink>
            <w:r w:rsidRPr="00FD676B">
              <w:rPr>
                <w:lang w:eastAsia="x-none"/>
              </w:rPr>
              <w:t xml:space="preserve"> with removal of the sentence, “Such assistance information from the Network might also be used by the UE to derive the position of the NTN GW or the position of gNB.”</w:t>
            </w:r>
          </w:p>
        </w:tc>
      </w:tr>
    </w:tbl>
    <w:p w14:paraId="4C427574" w14:textId="77777777" w:rsidR="009C378C" w:rsidRDefault="009C378C" w:rsidP="009C378C">
      <w:pPr>
        <w:rPr>
          <w:rFonts w:ascii="Times New Roman" w:hAnsi="Times New Roman" w:cs="Times New Roman"/>
          <w:bCs/>
          <w:iCs/>
          <w:sz w:val="20"/>
          <w:szCs w:val="20"/>
        </w:rPr>
      </w:pPr>
      <w:r>
        <w:rPr>
          <w:rFonts w:ascii="Times New Roman" w:hAnsi="Times New Roman" w:cs="Times New Roman"/>
          <w:bCs/>
          <w:iCs/>
          <w:sz w:val="20"/>
          <w:szCs w:val="20"/>
        </w:rPr>
        <w:t>In our view, b</w:t>
      </w:r>
      <w:r w:rsidRPr="009201B7">
        <w:rPr>
          <w:rFonts w:ascii="Times New Roman" w:hAnsi="Times New Roman" w:cs="Times New Roman"/>
          <w:bCs/>
          <w:iCs/>
          <w:sz w:val="20"/>
          <w:szCs w:val="20"/>
        </w:rPr>
        <w:t>roadcast of a reference point would be definitely beneficial for UE to handle the time and frequency synchronization compensation on the feeder link.</w:t>
      </w:r>
      <w:r>
        <w:rPr>
          <w:rFonts w:ascii="Times New Roman" w:hAnsi="Times New Roman" w:cs="Times New Roman"/>
          <w:bCs/>
          <w:iCs/>
          <w:sz w:val="20"/>
          <w:szCs w:val="20"/>
        </w:rPr>
        <w:t xml:space="preserve"> E.g., if </w:t>
      </w:r>
      <w:r w:rsidRPr="001C628E">
        <w:rPr>
          <w:rFonts w:ascii="Times New Roman" w:hAnsi="Times New Roman" w:cs="Times New Roman"/>
          <w:bCs/>
          <w:iCs/>
          <w:sz w:val="20"/>
          <w:szCs w:val="20"/>
        </w:rPr>
        <w:t xml:space="preserve">the position of </w:t>
      </w:r>
      <w:r>
        <w:rPr>
          <w:rFonts w:ascii="Times New Roman" w:hAnsi="Times New Roman" w:cs="Times New Roman"/>
          <w:bCs/>
          <w:iCs/>
          <w:sz w:val="20"/>
          <w:szCs w:val="20"/>
        </w:rPr>
        <w:t>the GW is</w:t>
      </w:r>
      <w:r w:rsidRPr="001C628E">
        <w:rPr>
          <w:rFonts w:ascii="Times New Roman" w:hAnsi="Times New Roman" w:cs="Times New Roman"/>
          <w:bCs/>
          <w:iCs/>
          <w:sz w:val="20"/>
          <w:szCs w:val="20"/>
        </w:rPr>
        <w:t xml:space="preserve"> signaled to the UE, the UE can autonomously determine the time offset of both the service link</w:t>
      </w:r>
      <w:r>
        <w:rPr>
          <w:rFonts w:ascii="Times New Roman" w:hAnsi="Times New Roman" w:cs="Times New Roman"/>
          <w:bCs/>
          <w:iCs/>
          <w:sz w:val="20"/>
          <w:szCs w:val="20"/>
        </w:rPr>
        <w:t xml:space="preserve"> (i.e.,</w:t>
      </w:r>
      <w:r w:rsidRPr="001C628E">
        <w:rPr>
          <w:rFonts w:ascii="Times New Roman" w:hAnsi="Times New Roman" w:cs="Times New Roman"/>
          <w:bCs/>
          <w:iCs/>
          <w:sz w:val="20"/>
          <w:szCs w:val="20"/>
        </w:rPr>
        <w:t xml:space="preserve"> satellite</w:t>
      </w:r>
      <w:r>
        <w:rPr>
          <w:rFonts w:ascii="Times New Roman" w:hAnsi="Times New Roman" w:cs="Times New Roman"/>
          <w:bCs/>
          <w:iCs/>
          <w:sz w:val="20"/>
          <w:szCs w:val="20"/>
        </w:rPr>
        <w:t>-to-UE RTT)</w:t>
      </w:r>
      <w:r w:rsidRPr="001C628E">
        <w:rPr>
          <w:rFonts w:ascii="Times New Roman" w:hAnsi="Times New Roman" w:cs="Times New Roman"/>
          <w:bCs/>
          <w:iCs/>
          <w:sz w:val="20"/>
          <w:szCs w:val="20"/>
        </w:rPr>
        <w:t xml:space="preserve"> and the </w:t>
      </w:r>
      <w:r>
        <w:rPr>
          <w:rFonts w:ascii="Times New Roman" w:hAnsi="Times New Roman" w:cs="Times New Roman"/>
          <w:bCs/>
          <w:iCs/>
          <w:sz w:val="20"/>
          <w:szCs w:val="20"/>
        </w:rPr>
        <w:t>feeder link (i.e.,</w:t>
      </w:r>
      <w:r w:rsidRPr="001C628E">
        <w:rPr>
          <w:rFonts w:ascii="Times New Roman" w:hAnsi="Times New Roman" w:cs="Times New Roman"/>
          <w:bCs/>
          <w:iCs/>
          <w:sz w:val="20"/>
          <w:szCs w:val="20"/>
        </w:rPr>
        <w:t xml:space="preserve"> satellite</w:t>
      </w:r>
      <w:r>
        <w:rPr>
          <w:rFonts w:ascii="Times New Roman" w:hAnsi="Times New Roman" w:cs="Times New Roman"/>
          <w:bCs/>
          <w:iCs/>
          <w:sz w:val="20"/>
          <w:szCs w:val="20"/>
        </w:rPr>
        <w:t>-to-GW RTT)</w:t>
      </w:r>
      <w:r w:rsidRPr="001C628E">
        <w:rPr>
          <w:rFonts w:ascii="Times New Roman" w:hAnsi="Times New Roman" w:cs="Times New Roman"/>
          <w:bCs/>
          <w:iCs/>
          <w:sz w:val="20"/>
          <w:szCs w:val="20"/>
        </w:rPr>
        <w:t>, which would simplify the time compensation procedures</w:t>
      </w:r>
      <w:r>
        <w:rPr>
          <w:rFonts w:ascii="Times New Roman" w:hAnsi="Times New Roman" w:cs="Times New Roman"/>
          <w:bCs/>
          <w:iCs/>
          <w:sz w:val="20"/>
          <w:szCs w:val="20"/>
        </w:rPr>
        <w:t xml:space="preserve"> and reduce signaling overhead for frequent update of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Pr="001C628E">
        <w:rPr>
          <w:rFonts w:ascii="Times New Roman" w:hAnsi="Times New Roman" w:cs="Times New Roman"/>
          <w:bCs/>
          <w:iCs/>
          <w:sz w:val="20"/>
          <w:szCs w:val="20"/>
        </w:rPr>
        <w:t>.</w:t>
      </w:r>
    </w:p>
    <w:p w14:paraId="2CA0B88F" w14:textId="39EECC98" w:rsidR="009C378C" w:rsidRDefault="009C378C" w:rsidP="009C378C">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FE0034">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B</w:t>
      </w:r>
      <w:r w:rsidRPr="00E50C8B">
        <w:rPr>
          <w:rFonts w:ascii="Times New Roman" w:hAnsi="Times New Roman" w:cs="Times New Roman"/>
          <w:bCs/>
          <w:iCs/>
          <w:sz w:val="20"/>
          <w:szCs w:val="20"/>
        </w:rPr>
        <w:t xml:space="preserve">roadcasting </w:t>
      </w:r>
      <w:r>
        <w:rPr>
          <w:rFonts w:ascii="Times New Roman" w:hAnsi="Times New Roman" w:cs="Times New Roman"/>
          <w:bCs/>
          <w:iCs/>
          <w:sz w:val="20"/>
          <w:szCs w:val="20"/>
        </w:rPr>
        <w:t xml:space="preserve">the </w:t>
      </w:r>
      <w:r w:rsidRPr="001C628E">
        <w:rPr>
          <w:rFonts w:ascii="Times New Roman" w:hAnsi="Times New Roman" w:cs="Times New Roman"/>
          <w:bCs/>
          <w:iCs/>
          <w:sz w:val="20"/>
          <w:szCs w:val="20"/>
        </w:rPr>
        <w:t>position of a reference point of the feeder link</w:t>
      </w:r>
      <w:r>
        <w:rPr>
          <w:rFonts w:ascii="Times New Roman" w:hAnsi="Times New Roman" w:cs="Times New Roman"/>
          <w:bCs/>
          <w:iCs/>
          <w:sz w:val="20"/>
          <w:szCs w:val="20"/>
        </w:rPr>
        <w:t xml:space="preserve"> </w:t>
      </w:r>
      <w:r w:rsidR="00366D0F">
        <w:rPr>
          <w:rFonts w:ascii="Times New Roman" w:hAnsi="Times New Roman" w:cs="Times New Roman"/>
          <w:bCs/>
          <w:iCs/>
          <w:sz w:val="20"/>
          <w:szCs w:val="20"/>
        </w:rPr>
        <w:t xml:space="preserve">(GW or gNB position) </w:t>
      </w:r>
      <w:r>
        <w:rPr>
          <w:rFonts w:ascii="Times New Roman" w:hAnsi="Times New Roman" w:cs="Times New Roman"/>
          <w:bCs/>
          <w:iCs/>
          <w:sz w:val="20"/>
          <w:szCs w:val="20"/>
        </w:rPr>
        <w:t xml:space="preserve">is beneficial to </w:t>
      </w:r>
      <w:r w:rsidRPr="001C628E">
        <w:rPr>
          <w:rFonts w:ascii="Times New Roman" w:hAnsi="Times New Roman" w:cs="Times New Roman"/>
          <w:bCs/>
          <w:iCs/>
          <w:sz w:val="20"/>
          <w:szCs w:val="20"/>
        </w:rPr>
        <w:t>simplify the time compensation procedures</w:t>
      </w:r>
      <w:r>
        <w:rPr>
          <w:rFonts w:ascii="Times New Roman" w:hAnsi="Times New Roman" w:cs="Times New Roman"/>
          <w:bCs/>
          <w:iCs/>
          <w:sz w:val="20"/>
          <w:szCs w:val="20"/>
        </w:rPr>
        <w:t xml:space="preserve"> and reduce signaling overhead for frequent update of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Pr="001C628E">
        <w:rPr>
          <w:rFonts w:ascii="Times New Roman" w:hAnsi="Times New Roman" w:cs="Times New Roman"/>
          <w:bCs/>
          <w:iCs/>
          <w:sz w:val="20"/>
          <w:szCs w:val="20"/>
        </w:rPr>
        <w:t>.</w:t>
      </w:r>
    </w:p>
    <w:p w14:paraId="2CD5227D" w14:textId="155B2145" w:rsidR="009C378C" w:rsidRDefault="009C378C" w:rsidP="009C378C">
      <w:pPr>
        <w:spacing w:beforeLines="50" w:before="120" w:afterLines="50" w:after="120"/>
        <w:rPr>
          <w:rFonts w:ascii="Times New Roman" w:hAnsi="Times New Roman" w:cs="Times New Roman"/>
          <w:bCs/>
          <w:iCs/>
          <w:sz w:val="20"/>
          <w:szCs w:val="20"/>
        </w:rPr>
      </w:pPr>
    </w:p>
    <w:p w14:paraId="64180286" w14:textId="0373BAC5" w:rsidR="00C80341" w:rsidRDefault="00C80341" w:rsidP="009C378C">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N</w:t>
      </w:r>
      <w:r>
        <w:rPr>
          <w:rFonts w:ascii="Times New Roman" w:hAnsi="Times New Roman" w:cs="Times New Roman"/>
          <w:bCs/>
          <w:iCs/>
          <w:sz w:val="20"/>
          <w:szCs w:val="20"/>
        </w:rPr>
        <w:t>ote that a</w:t>
      </w:r>
      <w:r w:rsidRPr="00B8681A">
        <w:rPr>
          <w:rFonts w:ascii="Times New Roman" w:hAnsi="Times New Roman" w:cs="Times New Roman"/>
          <w:bCs/>
          <w:iCs/>
          <w:sz w:val="20"/>
          <w:szCs w:val="20"/>
        </w:rPr>
        <w:t>nyway</w:t>
      </w:r>
      <w:r>
        <w:rPr>
          <w:rFonts w:ascii="Times New Roman" w:hAnsi="Times New Roman" w:cs="Times New Roman"/>
          <w:bCs/>
          <w:iCs/>
          <w:sz w:val="20"/>
          <w:szCs w:val="20"/>
        </w:rPr>
        <w:t xml:space="preserve"> </w:t>
      </w:r>
      <w:r w:rsidRPr="00B8681A">
        <w:rPr>
          <w:rFonts w:ascii="Times New Roman" w:hAnsi="Times New Roman" w:cs="Times New Roman"/>
          <w:bCs/>
          <w:iCs/>
          <w:sz w:val="20"/>
          <w:szCs w:val="20"/>
        </w:rPr>
        <w:t xml:space="preserve">the position of the NTN GW or the position of gNB </w:t>
      </w:r>
      <w:r w:rsidR="00DA5356">
        <w:rPr>
          <w:rFonts w:ascii="Times New Roman" w:hAnsi="Times New Roman" w:cs="Times New Roman"/>
          <w:bCs/>
          <w:iCs/>
          <w:sz w:val="20"/>
          <w:szCs w:val="20"/>
        </w:rPr>
        <w:t>can</w:t>
      </w:r>
      <w:r w:rsidRPr="00B8681A">
        <w:rPr>
          <w:rFonts w:ascii="Times New Roman" w:hAnsi="Times New Roman" w:cs="Times New Roman"/>
          <w:bCs/>
          <w:iCs/>
          <w:sz w:val="20"/>
          <w:szCs w:val="20"/>
        </w:rPr>
        <w:t xml:space="preserve"> be derived by the UE with the assistance information </w:t>
      </w:r>
      <w:r w:rsidR="00511711">
        <w:rPr>
          <w:rFonts w:ascii="Times New Roman" w:hAnsi="Times New Roman" w:cs="Times New Roman"/>
          <w:bCs/>
          <w:iCs/>
          <w:sz w:val="20"/>
          <w:szCs w:val="20"/>
        </w:rPr>
        <w:t xml:space="preserve">broadcasted </w:t>
      </w:r>
      <w:r w:rsidR="002B1E11">
        <w:rPr>
          <w:rFonts w:ascii="Times New Roman" w:hAnsi="Times New Roman" w:cs="Times New Roman"/>
          <w:bCs/>
          <w:iCs/>
          <w:sz w:val="20"/>
          <w:szCs w:val="20"/>
        </w:rPr>
        <w:t>by</w:t>
      </w:r>
      <w:r w:rsidRPr="00B8681A">
        <w:rPr>
          <w:rFonts w:ascii="Times New Roman" w:hAnsi="Times New Roman" w:cs="Times New Roman"/>
          <w:bCs/>
          <w:iCs/>
          <w:sz w:val="20"/>
          <w:szCs w:val="20"/>
        </w:rPr>
        <w:t xml:space="preserve"> the network, such as</w:t>
      </w:r>
      <w:r w:rsidR="00D62E31">
        <w:rPr>
          <w:rFonts w:ascii="Times New Roman" w:hAnsi="Times New Roman" w:cs="Times New Roman"/>
          <w:bCs/>
          <w:iCs/>
          <w:sz w:val="20"/>
          <w:szCs w:val="20"/>
        </w:rPr>
        <w:t xml:space="preserve"> </w:t>
      </w:r>
      <w:r w:rsidR="00AA3780" w:rsidRPr="00AA3780">
        <w:rPr>
          <w:rFonts w:ascii="Times New Roman" w:hAnsi="Times New Roman" w:cs="Times New Roman"/>
          <w:bCs/>
          <w:iCs/>
          <w:sz w:val="20"/>
          <w:szCs w:val="20"/>
        </w:rPr>
        <w:t>satellite ephemeris</w:t>
      </w:r>
      <w:r w:rsidR="00AA3780">
        <w:rPr>
          <w:rFonts w:ascii="Times New Roman" w:hAnsi="Times New Roman" w:cs="Times New Roman"/>
          <w:bCs/>
          <w:iCs/>
          <w:sz w:val="20"/>
          <w:szCs w:val="20"/>
        </w:rPr>
        <w:t xml:space="preserve"> and</w:t>
      </w:r>
      <w:r>
        <w:rPr>
          <w:rFonts w:cs="Times New Roman"/>
          <w:bCs/>
          <w:iCs/>
          <w:sz w:val="20"/>
          <w:szCs w:val="20"/>
        </w:rPr>
        <w:t xml:space="preserve">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TA,common</m:t>
            </m:r>
          </m:sub>
        </m:sSub>
      </m:oMath>
      <w:r w:rsidRPr="00B8681A">
        <w:rPr>
          <w:rFonts w:ascii="Times New Roman" w:hAnsi="Times New Roman" w:cs="Times New Roman" w:hint="eastAsia"/>
          <w:bCs/>
          <w:iCs/>
          <w:sz w:val="20"/>
          <w:szCs w:val="20"/>
        </w:rPr>
        <w:t>,</w:t>
      </w:r>
      <w:r w:rsidRPr="00B8681A">
        <w:rPr>
          <w:rFonts w:ascii="Times New Roman" w:hAnsi="Times New Roman" w:cs="Times New Roman"/>
          <w:bCs/>
          <w:iCs/>
          <w:sz w:val="20"/>
          <w:szCs w:val="20"/>
        </w:rPr>
        <w:t xml:space="preserve"> via inverse engineering</w:t>
      </w:r>
      <w:r>
        <w:rPr>
          <w:rFonts w:ascii="Times New Roman" w:hAnsi="Times New Roman" w:cs="Times New Roman"/>
          <w:bCs/>
          <w:iCs/>
          <w:sz w:val="20"/>
          <w:szCs w:val="20"/>
        </w:rPr>
        <w:t xml:space="preserve">, thus, </w:t>
      </w:r>
      <w:r w:rsidR="005E499E" w:rsidRPr="009201B7">
        <w:rPr>
          <w:rFonts w:ascii="Times New Roman" w:hAnsi="Times New Roman" w:cs="Times New Roman"/>
          <w:bCs/>
          <w:iCs/>
          <w:sz w:val="20"/>
          <w:szCs w:val="20"/>
        </w:rPr>
        <w:t xml:space="preserve">the concern related to </w:t>
      </w:r>
      <w:r w:rsidR="005E499E" w:rsidRPr="009201B7">
        <w:rPr>
          <w:rFonts w:ascii="Times New Roman" w:hAnsi="Times New Roman" w:cs="Times New Roman"/>
          <w:bCs/>
          <w:iCs/>
          <w:sz w:val="20"/>
          <w:szCs w:val="20"/>
        </w:rPr>
        <w:lastRenderedPageBreak/>
        <w:t>disclosing the network architecture</w:t>
      </w:r>
      <w:r w:rsidR="005E499E">
        <w:rPr>
          <w:rFonts w:ascii="Times New Roman" w:hAnsi="Times New Roman" w:cs="Times New Roman"/>
          <w:bCs/>
          <w:iCs/>
          <w:sz w:val="20"/>
          <w:szCs w:val="20"/>
        </w:rPr>
        <w:t xml:space="preserve"> </w:t>
      </w:r>
      <w:r w:rsidR="00E43620">
        <w:rPr>
          <w:rFonts w:ascii="Times New Roman" w:hAnsi="Times New Roman" w:cs="Times New Roman"/>
          <w:bCs/>
          <w:iCs/>
          <w:sz w:val="20"/>
          <w:szCs w:val="20"/>
        </w:rPr>
        <w:t>seems</w:t>
      </w:r>
      <w:r w:rsidR="005E499E">
        <w:rPr>
          <w:rFonts w:ascii="Times New Roman" w:hAnsi="Times New Roman" w:cs="Times New Roman"/>
          <w:bCs/>
          <w:iCs/>
          <w:sz w:val="20"/>
          <w:szCs w:val="20"/>
        </w:rPr>
        <w:t xml:space="preserve"> not a big issue.</w:t>
      </w:r>
    </w:p>
    <w:p w14:paraId="03D7FCB5" w14:textId="11FF8780" w:rsidR="00055B5D" w:rsidRDefault="00055B5D" w:rsidP="009C378C">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W</w:t>
      </w:r>
      <w:r w:rsidR="00636845" w:rsidRPr="00636845">
        <w:rPr>
          <w:rFonts w:ascii="Times New Roman" w:hAnsi="Times New Roman" w:cs="Times New Roman"/>
          <w:bCs/>
          <w:iCs/>
          <w:sz w:val="20"/>
          <w:szCs w:val="20"/>
        </w:rPr>
        <w:t>hether b</w:t>
      </w:r>
      <w:r w:rsidR="00636845" w:rsidRPr="00E50C8B">
        <w:rPr>
          <w:rFonts w:ascii="Times New Roman" w:hAnsi="Times New Roman" w:cs="Times New Roman"/>
          <w:bCs/>
          <w:iCs/>
          <w:sz w:val="20"/>
          <w:szCs w:val="20"/>
        </w:rPr>
        <w:t xml:space="preserve">roadcasting </w:t>
      </w:r>
      <w:r w:rsidR="00636845">
        <w:rPr>
          <w:rFonts w:ascii="Times New Roman" w:hAnsi="Times New Roman" w:cs="Times New Roman"/>
          <w:bCs/>
          <w:iCs/>
          <w:sz w:val="20"/>
          <w:szCs w:val="20"/>
        </w:rPr>
        <w:t xml:space="preserve">the </w:t>
      </w:r>
      <w:r w:rsidR="00636845" w:rsidRPr="001C628E">
        <w:rPr>
          <w:rFonts w:ascii="Times New Roman" w:hAnsi="Times New Roman" w:cs="Times New Roman"/>
          <w:bCs/>
          <w:iCs/>
          <w:sz w:val="20"/>
          <w:szCs w:val="20"/>
        </w:rPr>
        <w:t>position of a reference point of the feeder link</w:t>
      </w:r>
      <w:r w:rsidR="00636845">
        <w:rPr>
          <w:rFonts w:ascii="Times New Roman" w:hAnsi="Times New Roman" w:cs="Times New Roman"/>
          <w:bCs/>
          <w:iCs/>
          <w:sz w:val="20"/>
          <w:szCs w:val="20"/>
        </w:rPr>
        <w:t xml:space="preserve"> (GW or gNB position)</w:t>
      </w:r>
      <w:r w:rsidR="00636845" w:rsidRPr="00636845">
        <w:rPr>
          <w:rFonts w:ascii="Times New Roman" w:hAnsi="Times New Roman" w:cs="Times New Roman"/>
          <w:bCs/>
          <w:iCs/>
          <w:sz w:val="20"/>
          <w:szCs w:val="20"/>
        </w:rPr>
        <w:t xml:space="preserve"> </w:t>
      </w:r>
      <w:r w:rsidR="00636845" w:rsidRPr="009201B7">
        <w:rPr>
          <w:rFonts w:ascii="Times New Roman" w:hAnsi="Times New Roman" w:cs="Times New Roman"/>
          <w:bCs/>
          <w:iCs/>
          <w:sz w:val="20"/>
          <w:szCs w:val="20"/>
        </w:rPr>
        <w:t>would be at the discretion of the network operator</w:t>
      </w:r>
      <w:r w:rsidR="00B15A75">
        <w:rPr>
          <w:rFonts w:ascii="Times New Roman" w:hAnsi="Times New Roman" w:cs="Times New Roman"/>
          <w:bCs/>
          <w:iCs/>
          <w:sz w:val="20"/>
          <w:szCs w:val="20"/>
        </w:rPr>
        <w:t>.</w:t>
      </w:r>
    </w:p>
    <w:p w14:paraId="0798D567" w14:textId="6C645906" w:rsidR="009C378C" w:rsidRDefault="00055B5D" w:rsidP="009C378C">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urthermore</w:t>
      </w:r>
      <w:r w:rsidR="009C378C" w:rsidRPr="009201B7">
        <w:rPr>
          <w:rFonts w:ascii="Times New Roman" w:hAnsi="Times New Roman" w:cs="Times New Roman"/>
          <w:bCs/>
          <w:iCs/>
          <w:sz w:val="20"/>
          <w:szCs w:val="20"/>
        </w:rPr>
        <w:t>, the position of a reference point of the feeder link may be broadcasted with certain artificial bias to address the security issue.</w:t>
      </w:r>
    </w:p>
    <w:p w14:paraId="0D3F888B" w14:textId="77777777" w:rsidR="009C378C" w:rsidRDefault="009C378C" w:rsidP="009C378C">
      <w:pPr>
        <w:rPr>
          <w:rFonts w:ascii="Times New Roman" w:hAnsi="Times New Roman" w:cs="Times New Roman"/>
          <w:bCs/>
          <w:iCs/>
          <w:sz w:val="20"/>
          <w:szCs w:val="20"/>
        </w:rPr>
      </w:pPr>
      <w:r>
        <w:rPr>
          <w:rFonts w:ascii="Times New Roman" w:hAnsi="Times New Roman" w:cs="Times New Roman"/>
          <w:bCs/>
          <w:iCs/>
          <w:sz w:val="20"/>
          <w:szCs w:val="20"/>
        </w:rPr>
        <w:t>Note that w</w:t>
      </w:r>
      <w:r w:rsidRPr="0040652B">
        <w:rPr>
          <w:rFonts w:ascii="Times New Roman" w:hAnsi="Times New Roman" w:cs="Times New Roman"/>
          <w:bCs/>
          <w:iCs/>
          <w:sz w:val="20"/>
          <w:szCs w:val="20"/>
        </w:rPr>
        <w:t>hen TAC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sub>
        </m:sSub>
      </m:oMath>
      <w:r w:rsidRPr="0040652B">
        <w:rPr>
          <w:rFonts w:ascii="Times New Roman" w:hAnsi="Times New Roman" w:cs="Times New Roman"/>
          <w:bCs/>
          <w:iCs/>
          <w:sz w:val="20"/>
          <w:szCs w:val="20"/>
        </w:rPr>
        <w:t xml:space="preserve">) in msg2/msgB is received, UE receives the first adjustment and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m:t>
            </m:r>
          </m:sub>
        </m:sSub>
      </m:oMath>
      <w:r>
        <w:rPr>
          <w:rFonts w:ascii="Times New Roman" w:hAnsi="Times New Roman" w:cs="Times New Roman" w:hint="eastAsia"/>
          <w:color w:val="000000" w:themeColor="text1"/>
          <w:sz w:val="20"/>
          <w:szCs w:val="20"/>
        </w:rPr>
        <w:t xml:space="preserve"> </w:t>
      </w:r>
      <w:r w:rsidRPr="0040652B">
        <w:rPr>
          <w:rFonts w:ascii="Times New Roman" w:hAnsi="Times New Roman" w:cs="Times New Roman"/>
          <w:bCs/>
          <w:iCs/>
          <w:sz w:val="20"/>
          <w:szCs w:val="20"/>
        </w:rPr>
        <w:t>is updated as follows.</w:t>
      </w:r>
    </w:p>
    <w:p w14:paraId="5965F1D8" w14:textId="77777777" w:rsidR="009C378C" w:rsidRPr="00A11ED4" w:rsidRDefault="00C27815" w:rsidP="009C378C">
      <w:pPr>
        <w:spacing w:beforeLines="50" w:before="120" w:afterLines="50" w:after="120"/>
        <w:rPr>
          <w:rFonts w:ascii="Times New Roman" w:hAnsi="Times New Roman" w:cs="Times New Roman"/>
          <w:i/>
          <w:sz w:val="20"/>
          <w:szCs w:val="20"/>
        </w:rPr>
      </w:pPr>
      <m:oMathPara>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m:t>
              </m:r>
            </m:sub>
          </m:sSub>
          <m:r>
            <w:rPr>
              <w:rFonts w:ascii="Cambria Math" w:eastAsiaTheme="minorHAnsi" w:hAnsi="Cambria Math"/>
              <w:color w:val="000000" w:themeColor="text1"/>
              <w:sz w:val="20"/>
              <w:szCs w:val="20"/>
              <w:lang w:eastAsia="ko-KR"/>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sub>
          </m:sSub>
          <m:r>
            <w:rPr>
              <w:rFonts w:ascii="Cambria Math" w:eastAsiaTheme="minorHAnsi" w:hAnsi="Cambria Math"/>
              <w:color w:val="000000" w:themeColor="text1"/>
              <w:sz w:val="20"/>
              <w:szCs w:val="20"/>
              <w:lang w:eastAsia="ko-KR"/>
            </w:rPr>
            <m:t>*16*</m:t>
          </m:r>
          <m:f>
            <m:fPr>
              <m:ctrlPr>
                <w:rPr>
                  <w:rFonts w:ascii="Cambria Math" w:eastAsiaTheme="minorHAnsi" w:hAnsi="Cambria Math"/>
                  <w:i/>
                  <w:color w:val="000000" w:themeColor="text1"/>
                  <w:sz w:val="20"/>
                  <w:szCs w:val="20"/>
                  <w:lang w:eastAsia="ko-KR"/>
                </w:rPr>
              </m:ctrlPr>
            </m:fPr>
            <m:num>
              <m:r>
                <w:rPr>
                  <w:rFonts w:ascii="Cambria Math" w:eastAsiaTheme="minorHAnsi" w:hAnsi="Cambria Math"/>
                  <w:color w:val="000000" w:themeColor="text1"/>
                  <w:sz w:val="20"/>
                  <w:szCs w:val="20"/>
                  <w:lang w:eastAsia="ko-KR"/>
                </w:rPr>
                <m:t>64</m:t>
              </m:r>
            </m:num>
            <m:den>
              <m:sSup>
                <m:sSupPr>
                  <m:ctrlPr>
                    <w:rPr>
                      <w:rFonts w:ascii="Cambria Math" w:eastAsiaTheme="minorHAnsi" w:hAnsi="Cambria Math"/>
                      <w:i/>
                      <w:color w:val="000000" w:themeColor="text1"/>
                      <w:sz w:val="20"/>
                      <w:szCs w:val="20"/>
                      <w:lang w:eastAsia="ko-KR"/>
                    </w:rPr>
                  </m:ctrlPr>
                </m:sSupPr>
                <m:e>
                  <m:r>
                    <w:rPr>
                      <w:rFonts w:ascii="Cambria Math" w:eastAsiaTheme="minorHAnsi" w:hAnsi="Cambria Math"/>
                      <w:color w:val="000000" w:themeColor="text1"/>
                      <w:sz w:val="20"/>
                      <w:szCs w:val="20"/>
                      <w:lang w:eastAsia="ko-KR"/>
                    </w:rPr>
                    <m:t>2</m:t>
                  </m:r>
                </m:e>
                <m:sup>
                  <m:r>
                    <w:rPr>
                      <w:rFonts w:ascii="Cambria Math" w:eastAsiaTheme="minorHAnsi" w:hAnsi="Cambria Math"/>
                      <w:color w:val="000000" w:themeColor="text1"/>
                      <w:sz w:val="20"/>
                      <w:szCs w:val="20"/>
                      <w:lang w:eastAsia="ko-KR"/>
                    </w:rPr>
                    <m:t>μ</m:t>
                  </m:r>
                </m:sup>
              </m:sSup>
            </m:den>
          </m:f>
        </m:oMath>
      </m:oMathPara>
    </w:p>
    <w:p w14:paraId="36FBD1E6" w14:textId="77777777" w:rsidR="009C378C" w:rsidRDefault="009C378C" w:rsidP="009C378C">
      <w:pPr>
        <w:rPr>
          <w:rFonts w:ascii="Times New Roman" w:hAnsi="Times New Roman" w:cs="Times New Roman"/>
          <w:bCs/>
          <w:iCs/>
          <w:sz w:val="20"/>
          <w:szCs w:val="20"/>
        </w:rPr>
      </w:pPr>
      <w:r>
        <w:rPr>
          <w:rFonts w:ascii="Times New Roman" w:hAnsi="Times New Roman" w:cs="Times New Roman"/>
          <w:bCs/>
          <w:iCs/>
          <w:sz w:val="20"/>
          <w:szCs w:val="20"/>
        </w:rPr>
        <w:t xml:space="preserve">where </w:t>
      </w:r>
      <m:oMath>
        <m:r>
          <w:rPr>
            <w:rFonts w:ascii="Cambria Math" w:eastAsiaTheme="minorHAnsi" w:hAnsi="Cambria Math"/>
            <w:color w:val="000000" w:themeColor="text1"/>
            <w:sz w:val="20"/>
            <w:szCs w:val="20"/>
            <w:lang w:eastAsia="ko-KR"/>
          </w:rPr>
          <m:t>μ=0,1,2,3,4,5</m:t>
        </m:r>
      </m:oMath>
      <w:r>
        <w:rPr>
          <w:rFonts w:ascii="Times New Roman" w:hAnsi="Times New Roman" w:cs="Times New Roman" w:hint="eastAsia"/>
          <w:color w:val="000000" w:themeColor="text1"/>
          <w:sz w:val="20"/>
          <w:szCs w:val="20"/>
        </w:rPr>
        <w:t>,</w:t>
      </w:r>
      <w:r>
        <w:rPr>
          <w:rFonts w:ascii="Times New Roman" w:hAnsi="Times New Roman" w:cs="Times New Roman"/>
          <w:color w:val="000000" w:themeColor="text1"/>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sub>
        </m:sSub>
      </m:oMath>
      <w:r w:rsidRPr="00F4350C">
        <w:rPr>
          <w:rFonts w:ascii="Times New Roman" w:hAnsi="Times New Roman" w:cs="Times New Roman"/>
          <w:color w:val="000000" w:themeColor="text1"/>
          <w:sz w:val="20"/>
          <w:szCs w:val="20"/>
        </w:rPr>
        <w:t xml:space="preserve"> is an integer between 0 and 3846</w:t>
      </w:r>
      <w:r>
        <w:rPr>
          <w:rFonts w:ascii="Times New Roman" w:hAnsi="Times New Roman" w:cs="Times New Roman"/>
          <w:color w:val="000000" w:themeColor="text1"/>
          <w:sz w:val="20"/>
          <w:szCs w:val="20"/>
        </w:rPr>
        <w:t xml:space="preserve">. The maximum TA values for different numerology are illustrated in </w:t>
      </w:r>
      <w:r>
        <w:rPr>
          <w:rFonts w:ascii="Times New Roman" w:hAnsi="Times New Roman" w:cs="Times New Roman"/>
          <w:bCs/>
          <w:iCs/>
          <w:sz w:val="20"/>
          <w:szCs w:val="20"/>
        </w:rPr>
        <w:t>Table 2.</w:t>
      </w:r>
    </w:p>
    <w:p w14:paraId="75B023A4" w14:textId="77777777" w:rsidR="009C378C" w:rsidRPr="00590C77" w:rsidRDefault="009C378C" w:rsidP="009C378C">
      <w:pPr>
        <w:pStyle w:val="15"/>
        <w:spacing w:before="120" w:after="120" w:line="240" w:lineRule="auto"/>
        <w:ind w:leftChars="0" w:left="0"/>
        <w:jc w:val="left"/>
        <w:rPr>
          <w:rFonts w:eastAsiaTheme="minorEastAsia"/>
          <w:b/>
          <w:sz w:val="21"/>
          <w:lang w:eastAsia="zh-CN"/>
        </w:rPr>
      </w:pPr>
      <w:r w:rsidRPr="007617D6">
        <w:rPr>
          <w:b/>
          <w:sz w:val="21"/>
        </w:rPr>
        <w:t>Table 2:</w:t>
      </w:r>
      <w:r>
        <w:rPr>
          <w:b/>
          <w:sz w:val="21"/>
        </w:rPr>
        <w:t xml:space="preserve"> Maximum TA value when </w:t>
      </w:r>
      <m:oMath>
        <m:sSub>
          <m:sSubPr>
            <m:ctrlPr>
              <w:rPr>
                <w:rFonts w:ascii="Cambria Math" w:hAnsi="Cambria Math"/>
                <w:b/>
                <w:bCs/>
                <w:i/>
                <w:sz w:val="20"/>
              </w:rPr>
            </m:ctrlPr>
          </m:sSubPr>
          <m:e>
            <m:r>
              <m:rPr>
                <m:sty m:val="bi"/>
              </m:rPr>
              <w:rPr>
                <w:rFonts w:ascii="Cambria Math" w:hAnsi="Cambria Math"/>
                <w:sz w:val="20"/>
              </w:rPr>
              <m:t>T</m:t>
            </m:r>
          </m:e>
          <m:sub>
            <m:r>
              <m:rPr>
                <m:sty m:val="bi"/>
              </m:rPr>
              <w:rPr>
                <w:rFonts w:ascii="Cambria Math" w:hAnsi="Cambria Math"/>
                <w:sz w:val="20"/>
              </w:rPr>
              <m:t>A</m:t>
            </m:r>
          </m:sub>
        </m:sSub>
        <m:r>
          <m:rPr>
            <m:sty m:val="bi"/>
          </m:rPr>
          <w:rPr>
            <w:rFonts w:ascii="Cambria Math" w:hAnsi="Cambria Math"/>
            <w:sz w:val="20"/>
          </w:rPr>
          <m:t>=3846</m:t>
        </m:r>
      </m:oMath>
      <w:r>
        <w:rPr>
          <w:rFonts w:eastAsiaTheme="minorEastAsia" w:hint="eastAsia"/>
          <w:sz w:val="20"/>
          <w:lang w:eastAsia="zh-CN"/>
        </w:rPr>
        <w:t>.</w:t>
      </w:r>
    </w:p>
    <w:tbl>
      <w:tblPr>
        <w:tblStyle w:val="36"/>
        <w:tblW w:w="0" w:type="auto"/>
        <w:tblLook w:val="04A0" w:firstRow="1" w:lastRow="0" w:firstColumn="1" w:lastColumn="0" w:noHBand="0" w:noVBand="1"/>
      </w:tblPr>
      <w:tblGrid>
        <w:gridCol w:w="3995"/>
        <w:gridCol w:w="822"/>
        <w:gridCol w:w="822"/>
        <w:gridCol w:w="822"/>
        <w:gridCol w:w="922"/>
        <w:gridCol w:w="922"/>
        <w:gridCol w:w="922"/>
      </w:tblGrid>
      <w:tr w:rsidR="009C378C" w:rsidRPr="003B639F" w14:paraId="31AB21DD" w14:textId="77777777" w:rsidTr="00E17BA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vAlign w:val="center"/>
          </w:tcPr>
          <w:p w14:paraId="01544889" w14:textId="77777777" w:rsidR="009C378C" w:rsidRPr="003B639F" w:rsidRDefault="009C378C" w:rsidP="00E17BA2">
            <w:pPr>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Subcarrier spacing</w:t>
            </w:r>
          </w:p>
        </w:tc>
        <w:tc>
          <w:tcPr>
            <w:tcW w:w="0" w:type="auto"/>
            <w:vAlign w:val="center"/>
          </w:tcPr>
          <w:p w14:paraId="196F7049" w14:textId="77777777" w:rsidR="009C378C" w:rsidRPr="003B639F" w:rsidRDefault="009C378C" w:rsidP="00E17BA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15 kHz</w:t>
            </w:r>
          </w:p>
          <w:p w14:paraId="6333630E" w14:textId="77777777" w:rsidR="009C378C" w:rsidRPr="003B639F" w:rsidRDefault="009C378C" w:rsidP="00E17BA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µ= 0</w:t>
            </w:r>
          </w:p>
        </w:tc>
        <w:tc>
          <w:tcPr>
            <w:tcW w:w="0" w:type="auto"/>
            <w:vAlign w:val="center"/>
          </w:tcPr>
          <w:p w14:paraId="456C00D1" w14:textId="77777777" w:rsidR="009C378C" w:rsidRPr="003B639F" w:rsidRDefault="009C378C" w:rsidP="00E17BA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30 kHz</w:t>
            </w:r>
          </w:p>
          <w:p w14:paraId="5B68234C" w14:textId="77777777" w:rsidR="009C378C" w:rsidRPr="003B639F" w:rsidRDefault="009C378C" w:rsidP="00E17BA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µ= 1</w:t>
            </w:r>
          </w:p>
        </w:tc>
        <w:tc>
          <w:tcPr>
            <w:tcW w:w="0" w:type="auto"/>
            <w:vAlign w:val="center"/>
          </w:tcPr>
          <w:p w14:paraId="451EFE7D" w14:textId="77777777" w:rsidR="009C378C" w:rsidRPr="003B639F" w:rsidRDefault="009C378C" w:rsidP="00E17BA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60 kHz</w:t>
            </w:r>
          </w:p>
          <w:p w14:paraId="5115E01E" w14:textId="77777777" w:rsidR="009C378C" w:rsidRPr="003B639F" w:rsidRDefault="009C378C" w:rsidP="00E17BA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sz w:val="20"/>
                <w:szCs w:val="20"/>
              </w:rPr>
            </w:pPr>
            <w:r w:rsidRPr="003B639F">
              <w:rPr>
                <w:rFonts w:ascii="Times New Roman" w:hAnsi="Times New Roman" w:cs="Times New Roman"/>
                <w:bCs w:val="0"/>
                <w:iCs/>
                <w:caps w:val="0"/>
                <w:sz w:val="20"/>
                <w:szCs w:val="20"/>
              </w:rPr>
              <w:t>µ= 2</w:t>
            </w:r>
          </w:p>
        </w:tc>
        <w:tc>
          <w:tcPr>
            <w:tcW w:w="0" w:type="auto"/>
            <w:vAlign w:val="center"/>
          </w:tcPr>
          <w:p w14:paraId="4F43CF84" w14:textId="77777777" w:rsidR="009C378C" w:rsidRPr="003B639F" w:rsidRDefault="009C378C" w:rsidP="00E17BA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120 kHz</w:t>
            </w:r>
          </w:p>
          <w:p w14:paraId="777CD504" w14:textId="77777777" w:rsidR="009C378C" w:rsidRPr="003B639F" w:rsidRDefault="009C378C" w:rsidP="00E17BA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sz w:val="20"/>
                <w:szCs w:val="20"/>
              </w:rPr>
            </w:pPr>
            <w:r w:rsidRPr="003B639F">
              <w:rPr>
                <w:rFonts w:ascii="Times New Roman" w:hAnsi="Times New Roman" w:cs="Times New Roman"/>
                <w:bCs w:val="0"/>
                <w:iCs/>
                <w:caps w:val="0"/>
                <w:sz w:val="20"/>
                <w:szCs w:val="20"/>
              </w:rPr>
              <w:t>µ= 3</w:t>
            </w:r>
          </w:p>
        </w:tc>
        <w:tc>
          <w:tcPr>
            <w:tcW w:w="0" w:type="auto"/>
            <w:vAlign w:val="center"/>
          </w:tcPr>
          <w:p w14:paraId="0B04E109" w14:textId="77777777" w:rsidR="009C378C" w:rsidRPr="003B639F" w:rsidRDefault="009C378C" w:rsidP="00E17BA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240 kHz</w:t>
            </w:r>
          </w:p>
          <w:p w14:paraId="5539BD02" w14:textId="77777777" w:rsidR="009C378C" w:rsidRPr="003B639F" w:rsidRDefault="009C378C" w:rsidP="00E17BA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sz w:val="20"/>
                <w:szCs w:val="20"/>
              </w:rPr>
            </w:pPr>
            <w:r w:rsidRPr="003B639F">
              <w:rPr>
                <w:rFonts w:ascii="Times New Roman" w:hAnsi="Times New Roman" w:cs="Times New Roman"/>
                <w:bCs w:val="0"/>
                <w:iCs/>
                <w:caps w:val="0"/>
                <w:sz w:val="20"/>
                <w:szCs w:val="20"/>
              </w:rPr>
              <w:t>µ= 4</w:t>
            </w:r>
          </w:p>
        </w:tc>
        <w:tc>
          <w:tcPr>
            <w:tcW w:w="0" w:type="auto"/>
            <w:vAlign w:val="center"/>
          </w:tcPr>
          <w:p w14:paraId="2314CC0C" w14:textId="77777777" w:rsidR="009C378C" w:rsidRPr="003B639F" w:rsidRDefault="009C378C" w:rsidP="00E17BA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480 kHz</w:t>
            </w:r>
          </w:p>
          <w:p w14:paraId="6FE4A56C" w14:textId="77777777" w:rsidR="009C378C" w:rsidRPr="003B639F" w:rsidRDefault="009C378C" w:rsidP="00E17BA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sz w:val="20"/>
                <w:szCs w:val="20"/>
              </w:rPr>
            </w:pPr>
            <w:r w:rsidRPr="003B639F">
              <w:rPr>
                <w:rFonts w:ascii="Times New Roman" w:hAnsi="Times New Roman" w:cs="Times New Roman"/>
                <w:bCs w:val="0"/>
                <w:iCs/>
                <w:caps w:val="0"/>
                <w:sz w:val="20"/>
                <w:szCs w:val="20"/>
              </w:rPr>
              <w:t>µ= 5</w:t>
            </w:r>
          </w:p>
        </w:tc>
      </w:tr>
      <w:tr w:rsidR="009C378C" w:rsidRPr="003B639F" w14:paraId="4A02D29C" w14:textId="77777777" w:rsidTr="00E17B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0D3ED80E" w14:textId="77777777" w:rsidR="009C378C" w:rsidRPr="00590C77" w:rsidRDefault="009C378C" w:rsidP="00E17BA2">
            <w:pPr>
              <w:rPr>
                <w:rFonts w:ascii="Times New Roman" w:hAnsi="Times New Roman" w:cs="Times New Roman"/>
                <w:bCs w:val="0"/>
                <w:iCs/>
                <w:caps w:val="0"/>
                <w:sz w:val="20"/>
                <w:szCs w:val="20"/>
              </w:rPr>
            </w:pPr>
            <w:r w:rsidRPr="00590C77">
              <w:rPr>
                <w:rFonts w:ascii="Times New Roman" w:hAnsi="Times New Roman" w:cs="Times New Roman"/>
                <w:bCs w:val="0"/>
                <w:caps w:val="0"/>
                <w:sz w:val="20"/>
                <w:szCs w:val="20"/>
              </w:rPr>
              <w:t>Maximum timing advance (</w:t>
            </w:r>
            <m:oMath>
              <m:sSub>
                <m:sSubPr>
                  <m:ctrlPr>
                    <w:rPr>
                      <w:rFonts w:ascii="Cambria Math" w:hAnsi="Cambria Math" w:cs="Times New Roman"/>
                      <w:bCs w:val="0"/>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A</m:t>
                  </m:r>
                </m:sub>
              </m:sSub>
            </m:oMath>
            <w:r w:rsidRPr="00590C77">
              <w:rPr>
                <w:rFonts w:ascii="Times New Roman" w:hAnsi="Times New Roman" w:cs="Times New Roman"/>
                <w:bCs w:val="0"/>
                <w:caps w:val="0"/>
                <w:sz w:val="20"/>
                <w:szCs w:val="20"/>
              </w:rPr>
              <w:t xml:space="preserve"> = 3846) (ms)</w:t>
            </w:r>
          </w:p>
        </w:tc>
        <w:tc>
          <w:tcPr>
            <w:tcW w:w="0" w:type="auto"/>
          </w:tcPr>
          <w:p w14:paraId="3EF3507A" w14:textId="77777777" w:rsidR="009C378C" w:rsidRPr="003B639F" w:rsidRDefault="009C378C" w:rsidP="00E17BA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0.67</w:t>
            </w:r>
          </w:p>
        </w:tc>
        <w:tc>
          <w:tcPr>
            <w:tcW w:w="0" w:type="auto"/>
          </w:tcPr>
          <w:p w14:paraId="1763256D" w14:textId="77777777" w:rsidR="009C378C" w:rsidRPr="003B639F" w:rsidRDefault="009C378C" w:rsidP="00E17BA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0.335</w:t>
            </w:r>
          </w:p>
        </w:tc>
        <w:tc>
          <w:tcPr>
            <w:tcW w:w="0" w:type="auto"/>
          </w:tcPr>
          <w:p w14:paraId="519F768D" w14:textId="77777777" w:rsidR="009C378C" w:rsidRPr="003B639F" w:rsidRDefault="009C378C" w:rsidP="00E17BA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0.1675</w:t>
            </w:r>
          </w:p>
        </w:tc>
        <w:tc>
          <w:tcPr>
            <w:tcW w:w="0" w:type="auto"/>
          </w:tcPr>
          <w:p w14:paraId="6D93E2A6" w14:textId="77777777" w:rsidR="009C378C" w:rsidRPr="003B639F" w:rsidRDefault="009C378C" w:rsidP="00E17BA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0.0838</w:t>
            </w:r>
          </w:p>
        </w:tc>
        <w:tc>
          <w:tcPr>
            <w:tcW w:w="0" w:type="auto"/>
          </w:tcPr>
          <w:p w14:paraId="5D6AFBEE" w14:textId="77777777" w:rsidR="009C378C" w:rsidRPr="003B639F" w:rsidRDefault="009C378C" w:rsidP="00E17BA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0.0419</w:t>
            </w:r>
          </w:p>
        </w:tc>
        <w:tc>
          <w:tcPr>
            <w:tcW w:w="0" w:type="auto"/>
          </w:tcPr>
          <w:p w14:paraId="6C4FBC97" w14:textId="77777777" w:rsidR="009C378C" w:rsidRPr="003B639F" w:rsidRDefault="009C378C" w:rsidP="00E17BA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0.0209</w:t>
            </w:r>
          </w:p>
        </w:tc>
      </w:tr>
      <w:tr w:rsidR="009C378C" w:rsidRPr="003B639F" w14:paraId="2B23FE12" w14:textId="77777777" w:rsidTr="00E17BA2">
        <w:tc>
          <w:tcPr>
            <w:cnfStyle w:val="001000000000" w:firstRow="0" w:lastRow="0" w:firstColumn="1" w:lastColumn="0" w:oddVBand="0" w:evenVBand="0" w:oddHBand="0" w:evenHBand="0" w:firstRowFirstColumn="0" w:firstRowLastColumn="0" w:lastRowFirstColumn="0" w:lastRowLastColumn="0"/>
            <w:tcW w:w="0" w:type="auto"/>
            <w:vAlign w:val="center"/>
          </w:tcPr>
          <w:p w14:paraId="695677EC" w14:textId="77777777" w:rsidR="009C378C" w:rsidRPr="00590C77" w:rsidRDefault="009C378C" w:rsidP="00E17BA2">
            <w:pPr>
              <w:rPr>
                <w:rFonts w:ascii="Times New Roman" w:hAnsi="Times New Roman" w:cs="Times New Roman"/>
                <w:bCs w:val="0"/>
                <w:iCs/>
                <w:caps w:val="0"/>
                <w:sz w:val="20"/>
                <w:szCs w:val="20"/>
              </w:rPr>
            </w:pPr>
            <w:r w:rsidRPr="00590C77">
              <w:rPr>
                <w:rFonts w:ascii="Times New Roman" w:hAnsi="Times New Roman" w:cs="Times New Roman"/>
                <w:bCs w:val="0"/>
                <w:caps w:val="0"/>
                <w:sz w:val="20"/>
                <w:szCs w:val="20"/>
              </w:rPr>
              <w:t>Maximum timing advance (</w:t>
            </w:r>
            <m:oMath>
              <m:sSub>
                <m:sSubPr>
                  <m:ctrlPr>
                    <w:rPr>
                      <w:rFonts w:ascii="Cambria Math" w:hAnsi="Cambria Math" w:cs="Times New Roman"/>
                      <w:bCs w:val="0"/>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A</m:t>
                  </m:r>
                </m:sub>
              </m:sSub>
            </m:oMath>
            <w:r w:rsidRPr="00590C77">
              <w:rPr>
                <w:rFonts w:ascii="Times New Roman" w:hAnsi="Times New Roman" w:cs="Times New Roman"/>
                <w:bCs w:val="0"/>
                <w:caps w:val="0"/>
                <w:sz w:val="20"/>
                <w:szCs w:val="20"/>
              </w:rPr>
              <w:t xml:space="preserve"> = 3846) (km)</w:t>
            </w:r>
          </w:p>
        </w:tc>
        <w:tc>
          <w:tcPr>
            <w:tcW w:w="0" w:type="auto"/>
          </w:tcPr>
          <w:p w14:paraId="35437CFD" w14:textId="77777777" w:rsidR="009C378C" w:rsidRPr="003B639F" w:rsidRDefault="009C378C" w:rsidP="00E17BA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 xml:space="preserve">300 </w:t>
            </w:r>
          </w:p>
        </w:tc>
        <w:tc>
          <w:tcPr>
            <w:tcW w:w="0" w:type="auto"/>
          </w:tcPr>
          <w:p w14:paraId="791ED118" w14:textId="77777777" w:rsidR="009C378C" w:rsidRPr="003B639F" w:rsidRDefault="009C378C" w:rsidP="00E17BA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150</w:t>
            </w:r>
          </w:p>
        </w:tc>
        <w:tc>
          <w:tcPr>
            <w:tcW w:w="0" w:type="auto"/>
          </w:tcPr>
          <w:p w14:paraId="2E488818" w14:textId="77777777" w:rsidR="009C378C" w:rsidRPr="003B639F" w:rsidRDefault="009C378C" w:rsidP="00E17BA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 xml:space="preserve">75 </w:t>
            </w:r>
          </w:p>
        </w:tc>
        <w:tc>
          <w:tcPr>
            <w:tcW w:w="0" w:type="auto"/>
          </w:tcPr>
          <w:p w14:paraId="2F99DCA8" w14:textId="77777777" w:rsidR="009C378C" w:rsidRPr="003B639F" w:rsidRDefault="009C378C" w:rsidP="00E17BA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 xml:space="preserve">37.5 </w:t>
            </w:r>
          </w:p>
        </w:tc>
        <w:tc>
          <w:tcPr>
            <w:tcW w:w="0" w:type="auto"/>
          </w:tcPr>
          <w:p w14:paraId="3CB2EE00" w14:textId="77777777" w:rsidR="009C378C" w:rsidRPr="003B639F" w:rsidRDefault="009C378C" w:rsidP="00E17BA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 xml:space="preserve">18.75 </w:t>
            </w:r>
          </w:p>
        </w:tc>
        <w:tc>
          <w:tcPr>
            <w:tcW w:w="0" w:type="auto"/>
          </w:tcPr>
          <w:p w14:paraId="37614F17" w14:textId="77777777" w:rsidR="009C378C" w:rsidRPr="003B639F" w:rsidRDefault="009C378C" w:rsidP="00E17BA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 xml:space="preserve">9.38 </w:t>
            </w:r>
          </w:p>
        </w:tc>
      </w:tr>
    </w:tbl>
    <w:p w14:paraId="1ED6D4C7" w14:textId="77777777" w:rsidR="009C378C" w:rsidRDefault="009C378C" w:rsidP="009C378C">
      <w:pPr>
        <w:rPr>
          <w:rFonts w:ascii="Times New Roman" w:hAnsi="Times New Roman" w:cs="Times New Roman"/>
          <w:bCs/>
          <w:iCs/>
          <w:sz w:val="20"/>
          <w:szCs w:val="20"/>
        </w:rPr>
      </w:pPr>
    </w:p>
    <w:p w14:paraId="32ADA0C6" w14:textId="77777777" w:rsidR="009C378C" w:rsidRDefault="009C378C" w:rsidP="009C378C">
      <w:pPr>
        <w:rPr>
          <w:rFonts w:ascii="Times New Roman" w:hAnsi="Times New Roman" w:cs="Times New Roman"/>
          <w:bCs/>
          <w:iCs/>
          <w:sz w:val="20"/>
          <w:szCs w:val="20"/>
        </w:rPr>
      </w:pPr>
      <w:r>
        <w:rPr>
          <w:rFonts w:ascii="Times New Roman" w:hAnsi="Times New Roman" w:cs="Times New Roman"/>
          <w:bCs/>
          <w:iCs/>
          <w:sz w:val="20"/>
          <w:szCs w:val="20"/>
        </w:rPr>
        <w:t>It can be concluded that f</w:t>
      </w:r>
      <w:r w:rsidRPr="00AB29E2">
        <w:rPr>
          <w:rFonts w:ascii="Times New Roman" w:hAnsi="Times New Roman" w:cs="Times New Roman"/>
          <w:bCs/>
          <w:iCs/>
          <w:sz w:val="20"/>
          <w:szCs w:val="20"/>
        </w:rPr>
        <w:t xml:space="preserve">or TA pre-compensation, broadcasting </w:t>
      </w:r>
      <w:r>
        <w:rPr>
          <w:rFonts w:ascii="Times New Roman" w:hAnsi="Times New Roman" w:cs="Times New Roman"/>
          <w:bCs/>
          <w:iCs/>
          <w:sz w:val="20"/>
          <w:szCs w:val="20"/>
        </w:rPr>
        <w:t xml:space="preserve">the position of </w:t>
      </w:r>
      <w:r w:rsidRPr="00AB29E2">
        <w:rPr>
          <w:rFonts w:ascii="Times New Roman" w:hAnsi="Times New Roman" w:cs="Times New Roman"/>
          <w:bCs/>
          <w:iCs/>
          <w:sz w:val="20"/>
          <w:szCs w:val="20"/>
        </w:rPr>
        <w:t>a reference point of the feeder link with certain accuracy</w:t>
      </w:r>
      <w:r>
        <w:rPr>
          <w:rFonts w:ascii="Times New Roman" w:hAnsi="Times New Roman" w:cs="Times New Roman"/>
          <w:bCs/>
          <w:iCs/>
          <w:sz w:val="20"/>
          <w:szCs w:val="20"/>
        </w:rPr>
        <w:t xml:space="preserve"> (&lt;= 9.38km)</w:t>
      </w:r>
      <w:r w:rsidRPr="00AB29E2">
        <w:rPr>
          <w:rFonts w:ascii="Times New Roman" w:hAnsi="Times New Roman" w:cs="Times New Roman"/>
          <w:bCs/>
          <w:iCs/>
          <w:sz w:val="20"/>
          <w:szCs w:val="20"/>
        </w:rPr>
        <w:t xml:space="preserve"> </w:t>
      </w:r>
      <w:r>
        <w:rPr>
          <w:rFonts w:ascii="Times New Roman" w:hAnsi="Times New Roman" w:cs="Times New Roman"/>
          <w:bCs/>
          <w:iCs/>
          <w:sz w:val="20"/>
          <w:szCs w:val="20"/>
        </w:rPr>
        <w:t>is</w:t>
      </w:r>
      <w:r w:rsidRPr="00AB29E2">
        <w:rPr>
          <w:rFonts w:ascii="Times New Roman" w:hAnsi="Times New Roman" w:cs="Times New Roman"/>
          <w:bCs/>
          <w:iCs/>
          <w:sz w:val="20"/>
          <w:szCs w:val="20"/>
        </w:rPr>
        <w:t xml:space="preserve"> feasible.</w:t>
      </w:r>
      <w:r>
        <w:rPr>
          <w:rFonts w:ascii="Times New Roman" w:hAnsi="Times New Roman" w:cs="Times New Roman"/>
          <w:bCs/>
          <w:iCs/>
          <w:sz w:val="20"/>
          <w:szCs w:val="20"/>
        </w:rPr>
        <w:t xml:space="preserve"> Thus, s</w:t>
      </w:r>
      <w:r w:rsidRPr="00AB29E2">
        <w:rPr>
          <w:rFonts w:ascii="Times New Roman" w:hAnsi="Times New Roman" w:cs="Times New Roman"/>
          <w:bCs/>
          <w:iCs/>
          <w:sz w:val="20"/>
          <w:szCs w:val="20"/>
        </w:rPr>
        <w:t>ecurity may be not a big issue if the broadcasted position of the reference point position is with artificial bias.</w:t>
      </w:r>
    </w:p>
    <w:p w14:paraId="49FD9489" w14:textId="5F455CE5" w:rsidR="009C378C" w:rsidRDefault="009C378C" w:rsidP="009C378C">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8F635E">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F</w:t>
      </w:r>
      <w:r w:rsidRPr="00AB29E2">
        <w:rPr>
          <w:rFonts w:ascii="Times New Roman" w:hAnsi="Times New Roman" w:cs="Times New Roman"/>
          <w:bCs/>
          <w:iCs/>
          <w:sz w:val="20"/>
          <w:szCs w:val="20"/>
        </w:rPr>
        <w:t xml:space="preserve">or TA pre-compensation, broadcasting </w:t>
      </w:r>
      <w:r>
        <w:rPr>
          <w:rFonts w:ascii="Times New Roman" w:hAnsi="Times New Roman" w:cs="Times New Roman"/>
          <w:bCs/>
          <w:iCs/>
          <w:sz w:val="20"/>
          <w:szCs w:val="20"/>
        </w:rPr>
        <w:t xml:space="preserve">the position of </w:t>
      </w:r>
      <w:r w:rsidRPr="00AB29E2">
        <w:rPr>
          <w:rFonts w:ascii="Times New Roman" w:hAnsi="Times New Roman" w:cs="Times New Roman"/>
          <w:bCs/>
          <w:iCs/>
          <w:sz w:val="20"/>
          <w:szCs w:val="20"/>
        </w:rPr>
        <w:t>a reference point of the feeder link with certain accuracy</w:t>
      </w:r>
      <w:r>
        <w:rPr>
          <w:rFonts w:ascii="Times New Roman" w:hAnsi="Times New Roman" w:cs="Times New Roman"/>
          <w:bCs/>
          <w:iCs/>
          <w:sz w:val="20"/>
          <w:szCs w:val="20"/>
        </w:rPr>
        <w:t xml:space="preserve"> is</w:t>
      </w:r>
      <w:r w:rsidRPr="00AB29E2">
        <w:rPr>
          <w:rFonts w:ascii="Times New Roman" w:hAnsi="Times New Roman" w:cs="Times New Roman"/>
          <w:bCs/>
          <w:iCs/>
          <w:sz w:val="20"/>
          <w:szCs w:val="20"/>
        </w:rPr>
        <w:t xml:space="preserve"> feasible</w:t>
      </w:r>
      <w:r>
        <w:rPr>
          <w:rFonts w:ascii="Times New Roman" w:hAnsi="Times New Roman" w:cs="Times New Roman"/>
          <w:bCs/>
          <w:iCs/>
          <w:sz w:val="20"/>
          <w:szCs w:val="20"/>
        </w:rPr>
        <w:t>.</w:t>
      </w:r>
    </w:p>
    <w:p w14:paraId="203825FC" w14:textId="23443073" w:rsidR="009C378C" w:rsidRDefault="009C378C" w:rsidP="009C378C">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8F635E">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Security issue can be fixed by br</w:t>
      </w:r>
      <w:r w:rsidRPr="00AB29E2">
        <w:rPr>
          <w:rFonts w:ascii="Times New Roman" w:hAnsi="Times New Roman" w:cs="Times New Roman"/>
          <w:bCs/>
          <w:iCs/>
          <w:sz w:val="20"/>
          <w:szCs w:val="20"/>
        </w:rPr>
        <w:t xml:space="preserve">oadcasting </w:t>
      </w:r>
      <w:r>
        <w:rPr>
          <w:rFonts w:ascii="Times New Roman" w:hAnsi="Times New Roman" w:cs="Times New Roman"/>
          <w:bCs/>
          <w:iCs/>
          <w:sz w:val="20"/>
          <w:szCs w:val="20"/>
        </w:rPr>
        <w:t xml:space="preserve">the position of </w:t>
      </w:r>
      <w:r w:rsidRPr="00AB29E2">
        <w:rPr>
          <w:rFonts w:ascii="Times New Roman" w:hAnsi="Times New Roman" w:cs="Times New Roman"/>
          <w:bCs/>
          <w:iCs/>
          <w:sz w:val="20"/>
          <w:szCs w:val="20"/>
        </w:rPr>
        <w:t>a reference point of the feeder link</w:t>
      </w:r>
      <w:r>
        <w:rPr>
          <w:rFonts w:ascii="Times New Roman" w:hAnsi="Times New Roman" w:cs="Times New Roman"/>
          <w:bCs/>
          <w:iCs/>
          <w:sz w:val="20"/>
          <w:szCs w:val="20"/>
        </w:rPr>
        <w:t xml:space="preserve"> </w:t>
      </w:r>
      <w:r w:rsidRPr="005F68BD">
        <w:rPr>
          <w:rFonts w:ascii="Times New Roman" w:hAnsi="Times New Roman" w:cs="Times New Roman"/>
          <w:bCs/>
          <w:iCs/>
          <w:sz w:val="20"/>
          <w:szCs w:val="20"/>
        </w:rPr>
        <w:t xml:space="preserve">with </w:t>
      </w:r>
      <w:r>
        <w:rPr>
          <w:rFonts w:ascii="Times New Roman" w:hAnsi="Times New Roman" w:cs="Times New Roman"/>
          <w:bCs/>
          <w:iCs/>
          <w:sz w:val="20"/>
          <w:szCs w:val="20"/>
        </w:rPr>
        <w:t xml:space="preserve">certain </w:t>
      </w:r>
      <w:r w:rsidRPr="005F68BD">
        <w:rPr>
          <w:rFonts w:ascii="Times New Roman" w:hAnsi="Times New Roman" w:cs="Times New Roman"/>
          <w:bCs/>
          <w:iCs/>
          <w:sz w:val="20"/>
          <w:szCs w:val="20"/>
        </w:rPr>
        <w:t>artificial bias</w:t>
      </w:r>
      <w:r>
        <w:rPr>
          <w:rFonts w:ascii="Times New Roman" w:hAnsi="Times New Roman" w:cs="Times New Roman"/>
          <w:bCs/>
          <w:iCs/>
          <w:sz w:val="20"/>
          <w:szCs w:val="20"/>
        </w:rPr>
        <w:t>.</w:t>
      </w:r>
    </w:p>
    <w:p w14:paraId="02229F88" w14:textId="1DE25159" w:rsidR="009C378C" w:rsidRPr="001D6237" w:rsidRDefault="009C378C" w:rsidP="009C378C">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6A0252">
        <w:rPr>
          <w:rFonts w:ascii="Times New Roman" w:hAnsi="Times New Roman" w:cs="Times New Roman"/>
          <w:b/>
          <w:i/>
          <w:sz w:val="20"/>
          <w:szCs w:val="20"/>
          <w:u w:val="single"/>
        </w:rPr>
        <w:t>9</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bCs/>
          <w:iCs/>
          <w:sz w:val="20"/>
          <w:szCs w:val="20"/>
        </w:rPr>
        <w:t>Suppo</w:t>
      </w:r>
      <w:r>
        <w:rPr>
          <w:rFonts w:ascii="Times New Roman" w:hAnsi="Times New Roman" w:cs="Times New Roman"/>
          <w:bCs/>
          <w:iCs/>
          <w:sz w:val="20"/>
          <w:szCs w:val="20"/>
        </w:rPr>
        <w:t xml:space="preserve">rt </w:t>
      </w:r>
      <w:r w:rsidRPr="00CD412C">
        <w:rPr>
          <w:rFonts w:ascii="Times New Roman" w:hAnsi="Times New Roman" w:cs="Times New Roman"/>
          <w:bCs/>
          <w:iCs/>
          <w:sz w:val="20"/>
          <w:szCs w:val="20"/>
        </w:rPr>
        <w:t>broadcasting the position of a reference point of the feeder link with certain artificial bias</w:t>
      </w:r>
      <w:r>
        <w:rPr>
          <w:rFonts w:ascii="Times New Roman" w:hAnsi="Times New Roman" w:cs="Times New Roman"/>
          <w:bCs/>
          <w:iCs/>
          <w:sz w:val="20"/>
          <w:szCs w:val="20"/>
        </w:rPr>
        <w:t>.</w:t>
      </w:r>
    </w:p>
    <w:p w14:paraId="27FA8250" w14:textId="2723C5E2" w:rsidR="006A58C1" w:rsidRPr="00926504" w:rsidRDefault="00926504" w:rsidP="00926504">
      <w:pPr>
        <w:pStyle w:val="2"/>
        <w:spacing w:before="120" w:after="120"/>
        <w:rPr>
          <w:bCs/>
          <w:iCs/>
          <w:sz w:val="20"/>
          <w:szCs w:val="20"/>
        </w:rPr>
      </w:pPr>
      <w:r w:rsidRPr="00926504">
        <w:rPr>
          <w:bCs/>
          <w:iCs/>
          <w:sz w:val="20"/>
          <w:szCs w:val="20"/>
        </w:rPr>
        <w:t>Issue#12: Indication of common compensation frequency offset for Uplink</w:t>
      </w:r>
    </w:p>
    <w:p w14:paraId="408C1BB6" w14:textId="4B087634" w:rsidR="008C57E9" w:rsidRDefault="008C57E9" w:rsidP="008C57E9">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5</w:t>
      </w:r>
      <w:r w:rsidRPr="00A72DB7">
        <w:rPr>
          <w:rFonts w:ascii="Times New Roman" w:hAnsi="Times New Roman" w:cs="Times New Roman"/>
          <w:bCs/>
          <w:iCs/>
          <w:sz w:val="20"/>
          <w:szCs w:val="20"/>
        </w:rPr>
        <w:t>-e</w:t>
      </w:r>
      <w:r w:rsidRPr="0089452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the</w:t>
      </w:r>
      <w:r>
        <w:rPr>
          <w:rFonts w:ascii="Times New Roman" w:hAnsi="Times New Roman" w:cs="Times New Roman"/>
          <w:bCs/>
          <w:iCs/>
          <w:sz w:val="20"/>
          <w:szCs w:val="20"/>
        </w:rPr>
        <w:t>re was a discussion on i</w:t>
      </w:r>
      <w:r w:rsidRPr="00926504">
        <w:rPr>
          <w:rFonts w:ascii="Times New Roman" w:hAnsi="Times New Roman" w:cs="Times New Roman"/>
          <w:bCs/>
          <w:iCs/>
          <w:sz w:val="20"/>
          <w:szCs w:val="20"/>
        </w:rPr>
        <w:t>ndication of common compensation frequency offset for Uplink</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_Ref78800094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p w14:paraId="2AEE8371" w14:textId="7054BC1B" w:rsidR="005708BE" w:rsidRDefault="005708BE" w:rsidP="0043767B">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our view, whether </w:t>
      </w:r>
      <w:r w:rsidR="00895FBF">
        <w:rPr>
          <w:rFonts w:ascii="Times New Roman" w:hAnsi="Times New Roman" w:cs="Times New Roman"/>
          <w:bCs/>
          <w:iCs/>
          <w:sz w:val="20"/>
          <w:szCs w:val="20"/>
        </w:rPr>
        <w:t>i</w:t>
      </w:r>
      <w:r w:rsidR="00895FBF" w:rsidRPr="00926504">
        <w:rPr>
          <w:rFonts w:ascii="Times New Roman" w:hAnsi="Times New Roman" w:cs="Times New Roman"/>
          <w:bCs/>
          <w:iCs/>
          <w:sz w:val="20"/>
          <w:szCs w:val="20"/>
        </w:rPr>
        <w:t>ndication of common compensation frequency offset for Uplink</w:t>
      </w:r>
      <w:r w:rsidR="00895FBF">
        <w:rPr>
          <w:rFonts w:ascii="Times New Roman" w:hAnsi="Times New Roman" w:cs="Times New Roman"/>
          <w:bCs/>
          <w:iCs/>
          <w:sz w:val="20"/>
          <w:szCs w:val="20"/>
        </w:rPr>
        <w:t xml:space="preserve"> is needed, depend</w:t>
      </w:r>
      <w:r w:rsidR="00E2749E">
        <w:rPr>
          <w:rFonts w:ascii="Times New Roman" w:hAnsi="Times New Roman" w:cs="Times New Roman"/>
          <w:bCs/>
          <w:iCs/>
          <w:sz w:val="20"/>
          <w:szCs w:val="20"/>
        </w:rPr>
        <w:t>s</w:t>
      </w:r>
      <w:r w:rsidR="00895FBF">
        <w:rPr>
          <w:rFonts w:ascii="Times New Roman" w:hAnsi="Times New Roman" w:cs="Times New Roman"/>
          <w:bCs/>
          <w:iCs/>
          <w:sz w:val="20"/>
          <w:szCs w:val="20"/>
        </w:rPr>
        <w:t xml:space="preserve"> on </w:t>
      </w:r>
      <w:r w:rsidR="00A1450E">
        <w:rPr>
          <w:rFonts w:ascii="Times New Roman" w:hAnsi="Times New Roman" w:cs="Times New Roman"/>
          <w:bCs/>
          <w:iCs/>
          <w:sz w:val="20"/>
          <w:szCs w:val="20"/>
        </w:rPr>
        <w:t xml:space="preserve">whether the </w:t>
      </w:r>
      <w:r w:rsidR="00A1450E" w:rsidRPr="00E74145">
        <w:rPr>
          <w:rFonts w:ascii="Times New Roman" w:hAnsi="Times New Roman" w:cs="Times New Roman"/>
          <w:sz w:val="20"/>
          <w:szCs w:val="20"/>
        </w:rPr>
        <w:t>gNB</w:t>
      </w:r>
      <w:r w:rsidR="00EF309C">
        <w:rPr>
          <w:rFonts w:ascii="Times New Roman" w:hAnsi="Times New Roman" w:cs="Times New Roman"/>
          <w:sz w:val="20"/>
          <w:szCs w:val="20"/>
        </w:rPr>
        <w:t xml:space="preserve"> </w:t>
      </w:r>
      <w:r w:rsidR="00EF309C" w:rsidRPr="00E74145">
        <w:rPr>
          <w:rFonts w:ascii="Times New Roman" w:hAnsi="Times New Roman" w:cs="Times New Roman"/>
          <w:sz w:val="20"/>
          <w:szCs w:val="20"/>
        </w:rPr>
        <w:t>perform</w:t>
      </w:r>
      <w:r w:rsidR="005947B1">
        <w:rPr>
          <w:rFonts w:ascii="Times New Roman" w:hAnsi="Times New Roman" w:cs="Times New Roman"/>
          <w:sz w:val="20"/>
          <w:szCs w:val="20"/>
        </w:rPr>
        <w:t>s</w:t>
      </w:r>
      <w:r w:rsidR="00EF309C" w:rsidRPr="00E74145">
        <w:rPr>
          <w:rFonts w:ascii="Times New Roman" w:hAnsi="Times New Roman" w:cs="Times New Roman"/>
          <w:sz w:val="20"/>
          <w:szCs w:val="20"/>
        </w:rPr>
        <w:t xml:space="preserve"> frequency p</w:t>
      </w:r>
      <w:r w:rsidR="00EF309C">
        <w:rPr>
          <w:rFonts w:ascii="Times New Roman" w:hAnsi="Times New Roman" w:cs="Times New Roman"/>
          <w:sz w:val="20"/>
          <w:szCs w:val="20"/>
        </w:rPr>
        <w:t>ost</w:t>
      </w:r>
      <w:r w:rsidR="00EF309C" w:rsidRPr="00E74145">
        <w:rPr>
          <w:rFonts w:ascii="Times New Roman" w:hAnsi="Times New Roman" w:cs="Times New Roman"/>
          <w:sz w:val="20"/>
          <w:szCs w:val="20"/>
        </w:rPr>
        <w:t xml:space="preserve">-compensation in </w:t>
      </w:r>
      <w:r w:rsidR="00EF309C">
        <w:rPr>
          <w:rFonts w:ascii="Times New Roman" w:hAnsi="Times New Roman" w:cs="Times New Roman"/>
          <w:sz w:val="20"/>
          <w:szCs w:val="20"/>
        </w:rPr>
        <w:t>UL.</w:t>
      </w:r>
      <w:r w:rsidR="008E0EC0">
        <w:rPr>
          <w:rFonts w:ascii="Times New Roman" w:hAnsi="Times New Roman" w:cs="Times New Roman"/>
          <w:sz w:val="20"/>
          <w:szCs w:val="20"/>
        </w:rPr>
        <w:t xml:space="preserve"> If NR NTN gNB </w:t>
      </w:r>
      <w:r w:rsidR="008E0EC0" w:rsidRPr="00960DBF">
        <w:rPr>
          <w:rFonts w:ascii="Times New Roman" w:hAnsi="Times New Roman" w:cs="Times New Roman"/>
          <w:sz w:val="20"/>
          <w:szCs w:val="20"/>
        </w:rPr>
        <w:t xml:space="preserve">applies frequency </w:t>
      </w:r>
      <w:r w:rsidR="008E0EC0" w:rsidRPr="00320B97">
        <w:rPr>
          <w:rFonts w:ascii="Times New Roman" w:hAnsi="Times New Roman" w:cs="Times New Roman"/>
          <w:bCs/>
          <w:iCs/>
          <w:sz w:val="20"/>
          <w:szCs w:val="20"/>
        </w:rPr>
        <w:t xml:space="preserve">post-compensation </w:t>
      </w:r>
      <w:r w:rsidR="008E0EC0">
        <w:rPr>
          <w:rFonts w:ascii="Times New Roman" w:hAnsi="Times New Roman" w:cs="Times New Roman"/>
          <w:bCs/>
          <w:iCs/>
          <w:sz w:val="20"/>
          <w:szCs w:val="20"/>
        </w:rPr>
        <w:t>in</w:t>
      </w:r>
      <w:r w:rsidR="008E0EC0" w:rsidRPr="00320B97">
        <w:rPr>
          <w:rFonts w:ascii="Times New Roman" w:hAnsi="Times New Roman" w:cs="Times New Roman"/>
          <w:bCs/>
          <w:iCs/>
          <w:sz w:val="20"/>
          <w:szCs w:val="20"/>
        </w:rPr>
        <w:t xml:space="preserve"> UL</w:t>
      </w:r>
      <w:r w:rsidR="008E0EC0">
        <w:rPr>
          <w:rFonts w:ascii="Times New Roman" w:hAnsi="Times New Roman" w:cs="Times New Roman"/>
          <w:bCs/>
          <w:iCs/>
          <w:sz w:val="20"/>
          <w:szCs w:val="20"/>
        </w:rPr>
        <w:t xml:space="preserve">, </w:t>
      </w:r>
      <w:r w:rsidR="008E0EC0" w:rsidRPr="00960DBF">
        <w:rPr>
          <w:rFonts w:ascii="Times New Roman" w:hAnsi="Times New Roman" w:cs="Times New Roman"/>
          <w:bCs/>
          <w:iCs/>
          <w:sz w:val="20"/>
          <w:szCs w:val="20"/>
        </w:rPr>
        <w:t>the gNB should broadcast a parameter giving the amount of frequency p</w:t>
      </w:r>
      <w:r w:rsidR="008E0EC0">
        <w:rPr>
          <w:rFonts w:ascii="Times New Roman" w:hAnsi="Times New Roman" w:cs="Times New Roman"/>
          <w:bCs/>
          <w:iCs/>
          <w:sz w:val="20"/>
          <w:szCs w:val="20"/>
        </w:rPr>
        <w:t>ost</w:t>
      </w:r>
      <w:r w:rsidR="008E0EC0" w:rsidRPr="00960DBF">
        <w:rPr>
          <w:rFonts w:ascii="Times New Roman" w:hAnsi="Times New Roman" w:cs="Times New Roman"/>
          <w:bCs/>
          <w:iCs/>
          <w:sz w:val="20"/>
          <w:szCs w:val="20"/>
        </w:rPr>
        <w:t>-compensation</w:t>
      </w:r>
      <w:r w:rsidR="008E0EC0">
        <w:rPr>
          <w:rFonts w:ascii="Times New Roman" w:hAnsi="Times New Roman" w:cs="Times New Roman"/>
          <w:bCs/>
          <w:iCs/>
          <w:sz w:val="20"/>
          <w:szCs w:val="20"/>
        </w:rPr>
        <w:t>, to achieve a common understanding between UE and gNB</w:t>
      </w:r>
      <w:r w:rsidR="008E0EC0" w:rsidRPr="00960DBF">
        <w:rPr>
          <w:rFonts w:ascii="Times New Roman" w:hAnsi="Times New Roman" w:cs="Times New Roman"/>
          <w:bCs/>
          <w:iCs/>
          <w:sz w:val="20"/>
          <w:szCs w:val="20"/>
        </w:rPr>
        <w:t xml:space="preserve">. This parameter should indicate the </w:t>
      </w:r>
      <w:r w:rsidR="008E0EC0">
        <w:rPr>
          <w:rFonts w:ascii="Times New Roman" w:hAnsi="Times New Roman" w:cs="Times New Roman"/>
          <w:bCs/>
          <w:iCs/>
          <w:sz w:val="20"/>
          <w:szCs w:val="20"/>
        </w:rPr>
        <w:t>RX</w:t>
      </w:r>
      <w:r w:rsidR="008E0EC0" w:rsidRPr="00960DBF">
        <w:rPr>
          <w:rFonts w:ascii="Times New Roman" w:hAnsi="Times New Roman" w:cs="Times New Roman"/>
          <w:bCs/>
          <w:iCs/>
          <w:sz w:val="20"/>
          <w:szCs w:val="20"/>
        </w:rPr>
        <w:t xml:space="preserve"> frequency offset at the satellite </w:t>
      </w:r>
      <w:r w:rsidR="008E0EC0">
        <w:rPr>
          <w:rFonts w:ascii="Times New Roman" w:hAnsi="Times New Roman" w:cs="Times New Roman"/>
          <w:bCs/>
          <w:iCs/>
          <w:sz w:val="20"/>
          <w:szCs w:val="20"/>
        </w:rPr>
        <w:t>receiver</w:t>
      </w:r>
      <w:r w:rsidR="008E0EC0" w:rsidRPr="00960DBF">
        <w:rPr>
          <w:rFonts w:ascii="Times New Roman" w:hAnsi="Times New Roman" w:cs="Times New Roman"/>
          <w:bCs/>
          <w:iCs/>
          <w:sz w:val="20"/>
          <w:szCs w:val="20"/>
        </w:rPr>
        <w:t xml:space="preserve"> relative to the nominal </w:t>
      </w:r>
      <w:r w:rsidR="008E0EC0">
        <w:rPr>
          <w:rFonts w:ascii="Times New Roman" w:hAnsi="Times New Roman" w:cs="Times New Roman"/>
          <w:bCs/>
          <w:iCs/>
          <w:sz w:val="20"/>
          <w:szCs w:val="20"/>
        </w:rPr>
        <w:t>UE</w:t>
      </w:r>
      <w:r w:rsidR="008E0EC0" w:rsidRPr="00960DBF">
        <w:rPr>
          <w:rFonts w:ascii="Times New Roman" w:hAnsi="Times New Roman" w:cs="Times New Roman"/>
          <w:bCs/>
          <w:iCs/>
          <w:sz w:val="20"/>
          <w:szCs w:val="20"/>
        </w:rPr>
        <w:t xml:space="preserve"> </w:t>
      </w:r>
      <w:r w:rsidR="008E0EC0">
        <w:rPr>
          <w:rFonts w:ascii="Times New Roman" w:hAnsi="Times New Roman" w:cs="Times New Roman"/>
          <w:bCs/>
          <w:iCs/>
          <w:sz w:val="20"/>
          <w:szCs w:val="20"/>
        </w:rPr>
        <w:t>R</w:t>
      </w:r>
      <w:r w:rsidR="008E0EC0" w:rsidRPr="00960DBF">
        <w:rPr>
          <w:rFonts w:ascii="Times New Roman" w:hAnsi="Times New Roman" w:cs="Times New Roman"/>
          <w:bCs/>
          <w:iCs/>
          <w:sz w:val="20"/>
          <w:szCs w:val="20"/>
        </w:rPr>
        <w:t>X frequency of the service link.</w:t>
      </w:r>
    </w:p>
    <w:p w14:paraId="470E8D88" w14:textId="2327CF53" w:rsidR="00B040CC" w:rsidRDefault="00F32DB8" w:rsidP="0043767B">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order to </w:t>
      </w:r>
      <w:r w:rsidR="00590C88">
        <w:rPr>
          <w:rFonts w:ascii="Times New Roman" w:hAnsi="Times New Roman" w:cs="Times New Roman"/>
          <w:sz w:val="20"/>
          <w:szCs w:val="20"/>
        </w:rPr>
        <w:t xml:space="preserve">reduce signaling overhead, </w:t>
      </w:r>
      <w:r w:rsidR="00B040CC">
        <w:rPr>
          <w:rFonts w:ascii="Times New Roman" w:hAnsi="Times New Roman" w:cs="Times New Roman"/>
          <w:sz w:val="20"/>
          <w:szCs w:val="20"/>
        </w:rPr>
        <w:t>no i</w:t>
      </w:r>
      <w:r w:rsidR="00B040CC" w:rsidRPr="00B040CC">
        <w:rPr>
          <w:rFonts w:ascii="Times New Roman" w:hAnsi="Times New Roman" w:cs="Times New Roman"/>
          <w:sz w:val="20"/>
          <w:szCs w:val="20"/>
        </w:rPr>
        <w:t xml:space="preserve">ndication of common post-compensation frequency offset for Uplink </w:t>
      </w:r>
      <w:r w:rsidR="00401263">
        <w:rPr>
          <w:rFonts w:ascii="Times New Roman" w:hAnsi="Times New Roman" w:cs="Times New Roman"/>
          <w:sz w:val="20"/>
          <w:szCs w:val="20"/>
        </w:rPr>
        <w:t xml:space="preserve">can be supported. In this case, </w:t>
      </w:r>
      <w:r w:rsidR="00DA66DA">
        <w:rPr>
          <w:rFonts w:ascii="Times New Roman" w:hAnsi="Times New Roman" w:cs="Times New Roman"/>
          <w:sz w:val="20"/>
          <w:szCs w:val="20"/>
        </w:rPr>
        <w:t xml:space="preserve">gNB is not arrowed to </w:t>
      </w:r>
      <w:r w:rsidR="00DA66DA" w:rsidRPr="00E74145">
        <w:rPr>
          <w:rFonts w:ascii="Times New Roman" w:hAnsi="Times New Roman" w:cs="Times New Roman"/>
          <w:sz w:val="20"/>
          <w:szCs w:val="20"/>
        </w:rPr>
        <w:t>perform frequency p</w:t>
      </w:r>
      <w:r w:rsidR="00DA66DA">
        <w:rPr>
          <w:rFonts w:ascii="Times New Roman" w:hAnsi="Times New Roman" w:cs="Times New Roman"/>
          <w:sz w:val="20"/>
          <w:szCs w:val="20"/>
        </w:rPr>
        <w:t>ost</w:t>
      </w:r>
      <w:r w:rsidR="00DA66DA" w:rsidRPr="00E74145">
        <w:rPr>
          <w:rFonts w:ascii="Times New Roman" w:hAnsi="Times New Roman" w:cs="Times New Roman"/>
          <w:sz w:val="20"/>
          <w:szCs w:val="20"/>
        </w:rPr>
        <w:t xml:space="preserve">-compensation in </w:t>
      </w:r>
      <w:r w:rsidR="00DA66DA">
        <w:rPr>
          <w:rFonts w:ascii="Times New Roman" w:hAnsi="Times New Roman" w:cs="Times New Roman"/>
          <w:sz w:val="20"/>
          <w:szCs w:val="20"/>
        </w:rPr>
        <w:t>UL.</w:t>
      </w:r>
    </w:p>
    <w:p w14:paraId="61878EA8" w14:textId="405512E9" w:rsidR="00826A51" w:rsidRPr="001D6237" w:rsidRDefault="00826A51" w:rsidP="00826A51">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10</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826A51">
        <w:rPr>
          <w:rFonts w:ascii="Times New Roman" w:hAnsi="Times New Roman" w:cs="Times New Roman"/>
          <w:bCs/>
          <w:iCs/>
          <w:sz w:val="20"/>
          <w:szCs w:val="20"/>
        </w:rPr>
        <w:t>Indication of common post-compensation frequency offset for Uplink is not needed</w:t>
      </w:r>
      <w:r>
        <w:rPr>
          <w:rFonts w:ascii="Times New Roman" w:hAnsi="Times New Roman" w:cs="Times New Roman"/>
          <w:bCs/>
          <w:iCs/>
          <w:sz w:val="20"/>
          <w:szCs w:val="20"/>
        </w:rPr>
        <w:t>.</w:t>
      </w:r>
    </w:p>
    <w:bookmarkEnd w:id="8"/>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3953AB71" w14:textId="37F622B3" w:rsidR="00172B86" w:rsidRDefault="004B161B" w:rsidP="00E418FC">
      <w:pPr>
        <w:rPr>
          <w:rFonts w:ascii="Times New Roman" w:hAnsi="Times New Roman" w:cs="Times New Roman"/>
          <w:sz w:val="20"/>
          <w:szCs w:val="20"/>
          <w:lang w:val="en-GB"/>
        </w:rPr>
      </w:pPr>
      <w:r w:rsidRPr="00F42582">
        <w:rPr>
          <w:rFonts w:ascii="Times New Roman" w:hAnsi="Times New Roman" w:cs="Times New Roman"/>
          <w:sz w:val="20"/>
          <w:szCs w:val="20"/>
          <w:lang w:val="en-GB"/>
        </w:rPr>
        <w:t xml:space="preserve">In this contribution, we share </w:t>
      </w:r>
      <w:r w:rsidRPr="00F42582">
        <w:rPr>
          <w:rFonts w:ascii="Times New Roman" w:eastAsia="MS Mincho" w:hAnsi="Times New Roman" w:cs="Times New Roman"/>
          <w:sz w:val="20"/>
          <w:szCs w:val="20"/>
          <w:lang w:eastAsia="ja-JP"/>
        </w:rPr>
        <w:t xml:space="preserve">our views </w:t>
      </w:r>
      <w:r w:rsidR="00ED39FC" w:rsidRPr="00F42582">
        <w:rPr>
          <w:rFonts w:ascii="Times New Roman" w:hAnsi="Times New Roman" w:cs="Times New Roman"/>
          <w:bCs/>
          <w:iCs/>
          <w:sz w:val="20"/>
          <w:szCs w:val="20"/>
        </w:rPr>
        <w:t xml:space="preserve">on </w:t>
      </w:r>
      <w:r w:rsidR="00C64B9D" w:rsidRPr="00F42582">
        <w:rPr>
          <w:rFonts w:ascii="Times New Roman" w:hAnsi="Times New Roman" w:cs="Times New Roman"/>
          <w:bCs/>
          <w:iCs/>
          <w:sz w:val="20"/>
          <w:szCs w:val="20"/>
        </w:rPr>
        <w:t xml:space="preserve">related issues on </w:t>
      </w:r>
      <w:r w:rsidR="00C64B9D" w:rsidRPr="00F42582">
        <w:rPr>
          <w:rFonts w:ascii="Times New Roman" w:hAnsi="Times New Roman" w:cs="Times New Roman"/>
          <w:sz w:val="20"/>
          <w:szCs w:val="20"/>
        </w:rPr>
        <w:t>UL time and frequency synchronization enhancements for NTN</w:t>
      </w:r>
      <w:r w:rsidRPr="00F42582">
        <w:rPr>
          <w:rFonts w:ascii="Times New Roman" w:hAnsi="Times New Roman" w:cs="Times New Roman"/>
          <w:sz w:val="20"/>
          <w:szCs w:val="20"/>
          <w:lang w:val="en-GB"/>
        </w:rPr>
        <w:t>. The observations and proposals are summarised as follows:</w:t>
      </w:r>
    </w:p>
    <w:p w14:paraId="695E1957" w14:textId="77777777" w:rsidR="00617991" w:rsidRDefault="00617991" w:rsidP="00617991">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B</w:t>
      </w:r>
      <w:r w:rsidRPr="00E50C8B">
        <w:rPr>
          <w:rFonts w:ascii="Times New Roman" w:hAnsi="Times New Roman" w:cs="Times New Roman"/>
          <w:bCs/>
          <w:iCs/>
          <w:sz w:val="20"/>
          <w:szCs w:val="20"/>
        </w:rPr>
        <w:t xml:space="preserve">roadcasting </w:t>
      </w:r>
      <w:r>
        <w:rPr>
          <w:rFonts w:ascii="Times New Roman" w:hAnsi="Times New Roman" w:cs="Times New Roman"/>
          <w:bCs/>
          <w:iCs/>
          <w:sz w:val="20"/>
          <w:szCs w:val="20"/>
        </w:rPr>
        <w:t xml:space="preserve">the </w:t>
      </w:r>
      <w:r w:rsidRPr="001C628E">
        <w:rPr>
          <w:rFonts w:ascii="Times New Roman" w:hAnsi="Times New Roman" w:cs="Times New Roman"/>
          <w:bCs/>
          <w:iCs/>
          <w:sz w:val="20"/>
          <w:szCs w:val="20"/>
        </w:rPr>
        <w:t>position of a reference point of the feeder link</w:t>
      </w:r>
      <w:r>
        <w:rPr>
          <w:rFonts w:ascii="Times New Roman" w:hAnsi="Times New Roman" w:cs="Times New Roman"/>
          <w:bCs/>
          <w:iCs/>
          <w:sz w:val="20"/>
          <w:szCs w:val="20"/>
        </w:rPr>
        <w:t xml:space="preserve"> (GW or gNB position) is beneficial to </w:t>
      </w:r>
      <w:r w:rsidRPr="001C628E">
        <w:rPr>
          <w:rFonts w:ascii="Times New Roman" w:hAnsi="Times New Roman" w:cs="Times New Roman"/>
          <w:bCs/>
          <w:iCs/>
          <w:sz w:val="20"/>
          <w:szCs w:val="20"/>
        </w:rPr>
        <w:t>simplify the time compensation procedures</w:t>
      </w:r>
      <w:r>
        <w:rPr>
          <w:rFonts w:ascii="Times New Roman" w:hAnsi="Times New Roman" w:cs="Times New Roman"/>
          <w:bCs/>
          <w:iCs/>
          <w:sz w:val="20"/>
          <w:szCs w:val="20"/>
        </w:rPr>
        <w:t xml:space="preserve"> and reduce signaling overhead for frequent update of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Pr="001C628E">
        <w:rPr>
          <w:rFonts w:ascii="Times New Roman" w:hAnsi="Times New Roman" w:cs="Times New Roman"/>
          <w:bCs/>
          <w:iCs/>
          <w:sz w:val="20"/>
          <w:szCs w:val="20"/>
        </w:rPr>
        <w:t>.</w:t>
      </w:r>
    </w:p>
    <w:p w14:paraId="4B48A697" w14:textId="77777777" w:rsidR="00617991" w:rsidRDefault="00617991" w:rsidP="00617991">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F</w:t>
      </w:r>
      <w:r w:rsidRPr="00AB29E2">
        <w:rPr>
          <w:rFonts w:ascii="Times New Roman" w:hAnsi="Times New Roman" w:cs="Times New Roman"/>
          <w:bCs/>
          <w:iCs/>
          <w:sz w:val="20"/>
          <w:szCs w:val="20"/>
        </w:rPr>
        <w:t xml:space="preserve">or TA pre-compensation, broadcasting </w:t>
      </w:r>
      <w:r>
        <w:rPr>
          <w:rFonts w:ascii="Times New Roman" w:hAnsi="Times New Roman" w:cs="Times New Roman"/>
          <w:bCs/>
          <w:iCs/>
          <w:sz w:val="20"/>
          <w:szCs w:val="20"/>
        </w:rPr>
        <w:t xml:space="preserve">the position of </w:t>
      </w:r>
      <w:r w:rsidRPr="00AB29E2">
        <w:rPr>
          <w:rFonts w:ascii="Times New Roman" w:hAnsi="Times New Roman" w:cs="Times New Roman"/>
          <w:bCs/>
          <w:iCs/>
          <w:sz w:val="20"/>
          <w:szCs w:val="20"/>
        </w:rPr>
        <w:t>a reference point of the feeder link with certain accuracy</w:t>
      </w:r>
      <w:r>
        <w:rPr>
          <w:rFonts w:ascii="Times New Roman" w:hAnsi="Times New Roman" w:cs="Times New Roman"/>
          <w:bCs/>
          <w:iCs/>
          <w:sz w:val="20"/>
          <w:szCs w:val="20"/>
        </w:rPr>
        <w:t xml:space="preserve"> is</w:t>
      </w:r>
      <w:r w:rsidRPr="00AB29E2">
        <w:rPr>
          <w:rFonts w:ascii="Times New Roman" w:hAnsi="Times New Roman" w:cs="Times New Roman"/>
          <w:bCs/>
          <w:iCs/>
          <w:sz w:val="20"/>
          <w:szCs w:val="20"/>
        </w:rPr>
        <w:t xml:space="preserve"> feasible</w:t>
      </w:r>
      <w:r>
        <w:rPr>
          <w:rFonts w:ascii="Times New Roman" w:hAnsi="Times New Roman" w:cs="Times New Roman"/>
          <w:bCs/>
          <w:iCs/>
          <w:sz w:val="20"/>
          <w:szCs w:val="20"/>
        </w:rPr>
        <w:t>.</w:t>
      </w:r>
    </w:p>
    <w:p w14:paraId="3D2BDA87" w14:textId="77777777" w:rsidR="00617991" w:rsidRDefault="00617991" w:rsidP="00617991">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Security issue can be fixed by br</w:t>
      </w:r>
      <w:r w:rsidRPr="00AB29E2">
        <w:rPr>
          <w:rFonts w:ascii="Times New Roman" w:hAnsi="Times New Roman" w:cs="Times New Roman"/>
          <w:bCs/>
          <w:iCs/>
          <w:sz w:val="20"/>
          <w:szCs w:val="20"/>
        </w:rPr>
        <w:t xml:space="preserve">oadcasting </w:t>
      </w:r>
      <w:r>
        <w:rPr>
          <w:rFonts w:ascii="Times New Roman" w:hAnsi="Times New Roman" w:cs="Times New Roman"/>
          <w:bCs/>
          <w:iCs/>
          <w:sz w:val="20"/>
          <w:szCs w:val="20"/>
        </w:rPr>
        <w:t xml:space="preserve">the position of </w:t>
      </w:r>
      <w:r w:rsidRPr="00AB29E2">
        <w:rPr>
          <w:rFonts w:ascii="Times New Roman" w:hAnsi="Times New Roman" w:cs="Times New Roman"/>
          <w:bCs/>
          <w:iCs/>
          <w:sz w:val="20"/>
          <w:szCs w:val="20"/>
        </w:rPr>
        <w:t>a reference point of the feeder link</w:t>
      </w:r>
      <w:r>
        <w:rPr>
          <w:rFonts w:ascii="Times New Roman" w:hAnsi="Times New Roman" w:cs="Times New Roman"/>
          <w:bCs/>
          <w:iCs/>
          <w:sz w:val="20"/>
          <w:szCs w:val="20"/>
        </w:rPr>
        <w:t xml:space="preserve"> </w:t>
      </w:r>
      <w:r w:rsidRPr="005F68BD">
        <w:rPr>
          <w:rFonts w:ascii="Times New Roman" w:hAnsi="Times New Roman" w:cs="Times New Roman"/>
          <w:bCs/>
          <w:iCs/>
          <w:sz w:val="20"/>
          <w:szCs w:val="20"/>
        </w:rPr>
        <w:t xml:space="preserve">with </w:t>
      </w:r>
      <w:r>
        <w:rPr>
          <w:rFonts w:ascii="Times New Roman" w:hAnsi="Times New Roman" w:cs="Times New Roman"/>
          <w:bCs/>
          <w:iCs/>
          <w:sz w:val="20"/>
          <w:szCs w:val="20"/>
        </w:rPr>
        <w:t xml:space="preserve">certain </w:t>
      </w:r>
      <w:r w:rsidRPr="005F68BD">
        <w:rPr>
          <w:rFonts w:ascii="Times New Roman" w:hAnsi="Times New Roman" w:cs="Times New Roman"/>
          <w:bCs/>
          <w:iCs/>
          <w:sz w:val="20"/>
          <w:szCs w:val="20"/>
        </w:rPr>
        <w:t>artificial bias</w:t>
      </w:r>
      <w:r>
        <w:rPr>
          <w:rFonts w:ascii="Times New Roman" w:hAnsi="Times New Roman" w:cs="Times New Roman"/>
          <w:bCs/>
          <w:iCs/>
          <w:sz w:val="20"/>
          <w:szCs w:val="20"/>
        </w:rPr>
        <w:t>.</w:t>
      </w:r>
    </w:p>
    <w:p w14:paraId="74CA7FA9" w14:textId="77777777" w:rsidR="00617991" w:rsidRDefault="00617991" w:rsidP="00617991">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7B2C7A">
        <w:rPr>
          <w:rFonts w:ascii="Times New Roman" w:hAnsi="Times New Roman" w:cs="Times New Roman"/>
          <w:sz w:val="20"/>
          <w:szCs w:val="20"/>
        </w:rPr>
        <w:t>Regarding feeder link timing drift handling,</w:t>
      </w:r>
      <w:r w:rsidRPr="00265D4F">
        <w:rPr>
          <w:rFonts w:ascii="Times New Roman" w:hAnsi="Times New Roman" w:cs="Times New Roman"/>
          <w:b/>
          <w:sz w:val="20"/>
          <w:szCs w:val="20"/>
        </w:rPr>
        <w:t xml:space="preserve"> </w:t>
      </w:r>
      <w:r>
        <w:rPr>
          <w:rFonts w:ascii="Times New Roman" w:hAnsi="Times New Roman" w:cs="Times New Roman"/>
          <w:bCs/>
          <w:iCs/>
          <w:sz w:val="20"/>
          <w:szCs w:val="20"/>
        </w:rPr>
        <w:t>f</w:t>
      </w:r>
      <w:r w:rsidRPr="00C55D31">
        <w:rPr>
          <w:rFonts w:ascii="Times New Roman" w:hAnsi="Times New Roman" w:cs="Times New Roman"/>
          <w:bCs/>
          <w:iCs/>
          <w:sz w:val="20"/>
          <w:szCs w:val="20"/>
        </w:rPr>
        <w:t xml:space="preserve">ocus on the concrete design of </w:t>
      </w:r>
      <w:r>
        <w:rPr>
          <w:rFonts w:ascii="Times New Roman" w:hAnsi="Times New Roman" w:cs="Times New Roman"/>
          <w:bCs/>
          <w:iCs/>
          <w:sz w:val="20"/>
          <w:szCs w:val="20"/>
        </w:rPr>
        <w:t>O</w:t>
      </w:r>
      <w:r w:rsidRPr="00C55D31">
        <w:rPr>
          <w:rFonts w:ascii="Times New Roman" w:hAnsi="Times New Roman" w:cs="Times New Roman"/>
          <w:bCs/>
          <w:iCs/>
          <w:sz w:val="20"/>
          <w:szCs w:val="20"/>
        </w:rPr>
        <w:t>ption 1</w:t>
      </w:r>
      <w:r>
        <w:rPr>
          <w:rFonts w:ascii="Times New Roman" w:hAnsi="Times New Roman" w:cs="Times New Roman"/>
          <w:bCs/>
          <w:iCs/>
          <w:sz w:val="20"/>
          <w:szCs w:val="20"/>
        </w:rPr>
        <w:t>.</w:t>
      </w:r>
    </w:p>
    <w:p w14:paraId="17905E66" w14:textId="77777777" w:rsidR="00617991" w:rsidRPr="00EC391F" w:rsidRDefault="00617991" w:rsidP="00617991">
      <w:pPr>
        <w:pStyle w:val="aff3"/>
        <w:numPr>
          <w:ilvl w:val="0"/>
          <w:numId w:val="18"/>
        </w:numPr>
        <w:spacing w:before="120" w:after="120"/>
        <w:ind w:firstLineChars="0"/>
        <w:rPr>
          <w:rFonts w:cs="Times New Roman"/>
          <w:bCs/>
          <w:iCs/>
          <w:sz w:val="20"/>
          <w:szCs w:val="20"/>
        </w:rPr>
      </w:pPr>
      <w:r w:rsidRPr="00265D4F">
        <w:rPr>
          <w:rFonts w:cs="Times New Roman"/>
          <w:bCs/>
          <w:iCs/>
          <w:sz w:val="20"/>
          <w:szCs w:val="20"/>
        </w:rPr>
        <w:t>Option 1: Feeder link timing drift is compensated by UE using Common TA parameters</w:t>
      </w:r>
      <w:r>
        <w:rPr>
          <w:rFonts w:cs="Times New Roman"/>
          <w:bCs/>
          <w:iCs/>
          <w:sz w:val="20"/>
          <w:szCs w:val="20"/>
        </w:rPr>
        <w:t>.</w:t>
      </w:r>
    </w:p>
    <w:p w14:paraId="17997B4D" w14:textId="77777777" w:rsidR="00617991" w:rsidRDefault="00617991" w:rsidP="00617991">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E17BA2">
        <w:rPr>
          <w:rFonts w:ascii="Times New Roman" w:hAnsi="Times New Roman" w:cs="Times New Roman"/>
          <w:sz w:val="20"/>
          <w:szCs w:val="20"/>
        </w:rPr>
        <w:t>Regarding feeder link timing drift handling</w:t>
      </w:r>
      <w:r>
        <w:rPr>
          <w:rFonts w:ascii="Times New Roman" w:hAnsi="Times New Roman" w:cs="Times New Roman"/>
          <w:sz w:val="20"/>
          <w:szCs w:val="20"/>
        </w:rPr>
        <w:t>,</w:t>
      </w:r>
    </w:p>
    <w:p w14:paraId="761BF0CB" w14:textId="77777777" w:rsidR="00617991" w:rsidRPr="00131B85" w:rsidRDefault="00617991" w:rsidP="00617991">
      <w:pPr>
        <w:pStyle w:val="aff3"/>
        <w:numPr>
          <w:ilvl w:val="0"/>
          <w:numId w:val="18"/>
        </w:numPr>
        <w:spacing w:before="120" w:after="120"/>
        <w:ind w:firstLineChars="0"/>
        <w:rPr>
          <w:rFonts w:cs="Times New Roman"/>
          <w:bCs/>
          <w:iCs/>
          <w:sz w:val="20"/>
          <w:szCs w:val="20"/>
        </w:rPr>
      </w:pPr>
      <w:r w:rsidRPr="00131B85">
        <w:rPr>
          <w:rFonts w:cs="Times New Roman"/>
          <w:bCs/>
          <w:iCs/>
          <w:sz w:val="20"/>
          <w:szCs w:val="20"/>
        </w:rPr>
        <w:lastRenderedPageBreak/>
        <w:t>For scenario 1</w:t>
      </w:r>
      <w:r>
        <w:rPr>
          <w:rFonts w:cs="Times New Roman"/>
          <w:bCs/>
          <w:iCs/>
          <w:sz w:val="20"/>
          <w:szCs w:val="20"/>
        </w:rPr>
        <w:t xml:space="preserve"> (</w:t>
      </w:r>
      <w:r w:rsidRPr="00737AF1">
        <w:rPr>
          <w:rFonts w:cs="Times New Roman"/>
          <w:bCs/>
          <w:iCs/>
          <w:sz w:val="20"/>
          <w:szCs w:val="20"/>
        </w:rPr>
        <w:t>RU located at gNB</w:t>
      </w:r>
      <w:r>
        <w:rPr>
          <w:rFonts w:cs="Times New Roman"/>
          <w:bCs/>
          <w:iCs/>
          <w:sz w:val="20"/>
          <w:szCs w:val="20"/>
        </w:rPr>
        <w:t>)</w:t>
      </w:r>
      <w:r w:rsidRPr="00131B85">
        <w:rPr>
          <w:rFonts w:cs="Times New Roman"/>
          <w:bCs/>
          <w:iCs/>
          <w:sz w:val="20"/>
          <w:szCs w:val="20"/>
        </w:rPr>
        <w:t xml:space="preserve"> and scenario 2-a</w:t>
      </w:r>
      <w:r>
        <w:rPr>
          <w:rFonts w:cs="Times New Roman"/>
          <w:bCs/>
          <w:iCs/>
          <w:sz w:val="20"/>
          <w:szCs w:val="20"/>
        </w:rPr>
        <w:t xml:space="preserve"> (</w:t>
      </w:r>
      <w:r w:rsidRPr="00400A61">
        <w:rPr>
          <w:rFonts w:cs="Times New Roman"/>
          <w:bCs/>
          <w:iCs/>
          <w:sz w:val="20"/>
          <w:szCs w:val="20"/>
        </w:rPr>
        <w:t>RU located at gateway, with gateway and gNB co-located</w:t>
      </w:r>
      <w:r>
        <w:rPr>
          <w:rFonts w:cs="Times New Roman"/>
          <w:bCs/>
          <w:iCs/>
          <w:sz w:val="20"/>
          <w:szCs w:val="20"/>
        </w:rPr>
        <w:t>)</w:t>
      </w:r>
      <w:r w:rsidRPr="00131B85">
        <w:rPr>
          <w:rFonts w:cs="Times New Roman"/>
          <w:bCs/>
          <w:iCs/>
          <w:sz w:val="20"/>
          <w:szCs w:val="20"/>
        </w:rPr>
        <w:t>, the full feeder link propagation delay (i.e., satellite-to-gNB</w:t>
      </w:r>
      <w:r>
        <w:rPr>
          <w:rFonts w:cs="Times New Roman"/>
          <w:bCs/>
          <w:iCs/>
          <w:sz w:val="20"/>
          <w:szCs w:val="20"/>
        </w:rPr>
        <w:t xml:space="preserve"> RTT</w:t>
      </w:r>
      <w:r w:rsidRPr="00131B85">
        <w:rPr>
          <w:rFonts w:cs="Times New Roman"/>
          <w:bCs/>
          <w:iCs/>
          <w:sz w:val="20"/>
          <w:szCs w:val="20"/>
        </w:rPr>
        <w:t>), including the feeder link timing drift, is compensated by UE using Common TA parameters.</w:t>
      </w:r>
    </w:p>
    <w:p w14:paraId="28F181F3" w14:textId="77777777" w:rsidR="00617991" w:rsidRPr="007B2C7A" w:rsidRDefault="00617991" w:rsidP="00617991">
      <w:pPr>
        <w:pStyle w:val="aff3"/>
        <w:numPr>
          <w:ilvl w:val="0"/>
          <w:numId w:val="18"/>
        </w:numPr>
        <w:spacing w:before="120" w:after="120"/>
        <w:ind w:firstLineChars="0"/>
        <w:rPr>
          <w:rFonts w:cs="Times New Roman"/>
          <w:bCs/>
          <w:iCs/>
          <w:sz w:val="20"/>
          <w:szCs w:val="20"/>
        </w:rPr>
      </w:pPr>
      <w:r w:rsidRPr="00131B85">
        <w:rPr>
          <w:rFonts w:cs="Times New Roman"/>
          <w:bCs/>
          <w:iCs/>
          <w:sz w:val="20"/>
          <w:szCs w:val="20"/>
        </w:rPr>
        <w:t>For scenario 2-b</w:t>
      </w:r>
      <w:r>
        <w:rPr>
          <w:rFonts w:cs="Times New Roman"/>
          <w:bCs/>
          <w:iCs/>
          <w:sz w:val="20"/>
          <w:szCs w:val="20"/>
        </w:rPr>
        <w:t xml:space="preserve"> (</w:t>
      </w:r>
      <w:r w:rsidRPr="00400A61">
        <w:rPr>
          <w:rFonts w:cs="Times New Roman"/>
          <w:bCs/>
          <w:iCs/>
          <w:sz w:val="20"/>
          <w:szCs w:val="20"/>
        </w:rPr>
        <w:t>RU located at gateway, with gateway and gNB located away from each other</w:t>
      </w:r>
      <w:r>
        <w:rPr>
          <w:rFonts w:cs="Times New Roman"/>
          <w:bCs/>
          <w:iCs/>
          <w:sz w:val="20"/>
          <w:szCs w:val="20"/>
        </w:rPr>
        <w:t>)</w:t>
      </w:r>
      <w:r w:rsidRPr="00131B85">
        <w:rPr>
          <w:rFonts w:cs="Times New Roman"/>
          <w:bCs/>
          <w:iCs/>
          <w:sz w:val="20"/>
          <w:szCs w:val="20"/>
        </w:rPr>
        <w:t>, part of feeder link propagation delay (i.e., satellite-to-gateway</w:t>
      </w:r>
      <w:r>
        <w:rPr>
          <w:rFonts w:cs="Times New Roman"/>
          <w:bCs/>
          <w:iCs/>
          <w:sz w:val="20"/>
          <w:szCs w:val="20"/>
        </w:rPr>
        <w:t xml:space="preserve"> RTT</w:t>
      </w:r>
      <w:r w:rsidRPr="00131B85">
        <w:rPr>
          <w:rFonts w:cs="Times New Roman"/>
          <w:bCs/>
          <w:iCs/>
          <w:sz w:val="20"/>
          <w:szCs w:val="20"/>
        </w:rPr>
        <w:t>), including the feeder link timing drift, is compensated by UE using Common TA parameters. And another part of feeder link propagation delay (i.e., gateway-to-gNB</w:t>
      </w:r>
      <w:r>
        <w:rPr>
          <w:rFonts w:cs="Times New Roman"/>
          <w:bCs/>
          <w:iCs/>
          <w:sz w:val="20"/>
          <w:szCs w:val="20"/>
        </w:rPr>
        <w:t xml:space="preserve"> RTT</w:t>
      </w:r>
      <w:r w:rsidRPr="00131B85">
        <w:rPr>
          <w:rFonts w:cs="Times New Roman"/>
          <w:bCs/>
          <w:iCs/>
          <w:sz w:val="20"/>
          <w:szCs w:val="20"/>
        </w:rPr>
        <w:t>), which is time invariant, is compensated by network.</w:t>
      </w:r>
    </w:p>
    <w:p w14:paraId="71923F2B" w14:textId="746197F5" w:rsidR="00617991" w:rsidRDefault="00617991" w:rsidP="00617991">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9A5E11">
        <w:rPr>
          <w:rFonts w:ascii="Times New Roman" w:hAnsi="Times New Roman" w:cs="Times New Roman"/>
          <w:bCs/>
          <w:iCs/>
          <w:sz w:val="20"/>
          <w:szCs w:val="20"/>
        </w:rPr>
        <w:t>The granularity of Common TA is set to</w:t>
      </w:r>
      <w:r>
        <w:rPr>
          <w:rFonts w:ascii="Times New Roman" w:hAnsi="Times New Roman" w:cs="Times New Roman"/>
          <w:bCs/>
          <w:iCs/>
          <w:sz w:val="20"/>
          <w:szCs w:val="20"/>
        </w:rPr>
        <w:t xml:space="preserve"> </w:t>
      </w:r>
      <m:oMath>
        <m:f>
          <m:fPr>
            <m:type m:val="lin"/>
            <m:ctrlPr>
              <w:rPr>
                <w:rFonts w:ascii="Cambria Math" w:hAnsi="Cambria Math" w:cs="Times New Roman"/>
                <w:bCs/>
                <w:i/>
                <w:iCs/>
                <w:sz w:val="20"/>
                <w:szCs w:val="20"/>
              </w:rPr>
            </m:ctrlPr>
          </m:fPr>
          <m:num>
            <m:r>
              <w:rPr>
                <w:rFonts w:ascii="Cambria Math" w:hAnsi="Cambria Math" w:cs="Times New Roman"/>
                <w:sz w:val="20"/>
                <w:szCs w:val="20"/>
              </w:rPr>
              <m:t>16∙64</m:t>
            </m:r>
          </m:num>
          <m:den>
            <m:sSup>
              <m:sSupPr>
                <m:ctrlPr>
                  <w:rPr>
                    <w:rFonts w:ascii="Cambria Math" w:hAnsi="Cambria Math" w:cs="Times New Roman"/>
                    <w:bCs/>
                    <w:i/>
                    <w:iCs/>
                    <w:sz w:val="20"/>
                    <w:szCs w:val="20"/>
                  </w:rPr>
                </m:ctrlPr>
              </m:sSupPr>
              <m:e>
                <m:r>
                  <w:rPr>
                    <w:rFonts w:ascii="Cambria Math" w:hAnsi="Cambria Math" w:cs="Times New Roman"/>
                    <w:sz w:val="20"/>
                    <w:szCs w:val="20"/>
                  </w:rPr>
                  <m:t>2</m:t>
                </m:r>
              </m:e>
              <m:sup>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ref</m:t>
                    </m:r>
                  </m:sub>
                </m:sSub>
              </m:sup>
            </m:sSup>
          </m:den>
        </m:f>
        <m:r>
          <w:rPr>
            <w:rFonts w:ascii="Cambria Math" w:hAnsi="Cambria Math" w:cs="Times New Roman"/>
            <w:sz w:val="20"/>
            <w:szCs w:val="20"/>
          </w:rPr>
          <m:t>∙</m:t>
        </m:r>
        <m:sSub>
          <m:sSubPr>
            <m:ctrlPr>
              <w:rPr>
                <w:rFonts w:ascii="Cambria Math" w:hAnsi="Cambria Math" w:cs="Times New Roman"/>
                <w:bCs/>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Pr>
          <w:rFonts w:ascii="Times New Roman" w:hAnsi="Times New Roman" w:cs="Times New Roman"/>
          <w:bCs/>
          <w:iCs/>
          <w:sz w:val="20"/>
          <w:szCs w:val="20"/>
        </w:rPr>
        <w:t xml:space="preserve">, where </w:t>
      </w:r>
      <m:oMath>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ref</m:t>
            </m:r>
          </m:sub>
        </m:sSub>
      </m:oMath>
      <w:r>
        <w:rPr>
          <w:rFonts w:ascii="Times New Roman" w:hAnsi="Times New Roman" w:cs="Times New Roman" w:hint="eastAsia"/>
          <w:sz w:val="20"/>
          <w:szCs w:val="20"/>
        </w:rPr>
        <w:t xml:space="preserve"> </w:t>
      </w:r>
      <w:r>
        <w:rPr>
          <w:rFonts w:ascii="Times New Roman" w:hAnsi="Times New Roman" w:cs="Times New Roman"/>
          <w:sz w:val="20"/>
          <w:szCs w:val="20"/>
        </w:rPr>
        <w:t xml:space="preserve">is </w:t>
      </w:r>
      <w:r>
        <w:rPr>
          <w:rFonts w:ascii="Times New Roman" w:hAnsi="Times New Roman" w:cs="Times New Roman"/>
          <w:bCs/>
          <w:iCs/>
          <w:sz w:val="20"/>
          <w:szCs w:val="20"/>
        </w:rPr>
        <w:t>a reference SCS, which is configured by the network in system information.</w:t>
      </w:r>
    </w:p>
    <w:p w14:paraId="75D53CF3" w14:textId="77777777" w:rsidR="00617991" w:rsidRDefault="00617991" w:rsidP="00617991">
      <w:pPr>
        <w:spacing w:beforeLines="50" w:before="120" w:afterLines="50" w:after="120"/>
        <w:rPr>
          <w:rFonts w:ascii="Times New Roman" w:hAnsi="Times New Roman" w:cs="Times New Roman"/>
          <w:b/>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52361D">
        <w:rPr>
          <w:rFonts w:ascii="Times New Roman" w:hAnsi="Times New Roman" w:cs="Times New Roman"/>
          <w:bCs/>
          <w:sz w:val="20"/>
          <w:szCs w:val="20"/>
        </w:rPr>
        <w:t xml:space="preserve">TA </w:t>
      </w:r>
      <w:r>
        <w:rPr>
          <w:rFonts w:ascii="Times New Roman" w:hAnsi="Times New Roman" w:cs="Times New Roman"/>
          <w:bCs/>
          <w:sz w:val="20"/>
          <w:szCs w:val="20"/>
        </w:rPr>
        <w:t xml:space="preserve">margin should be absorbed in </w:t>
      </w:r>
      <w:r w:rsidRPr="0056155F">
        <w:rPr>
          <w:rFonts w:ascii="Times New Roman" w:hAnsi="Times New Roman" w:cs="Times New Roman"/>
          <w:bCs/>
          <w:iCs/>
          <w:sz w:val="20"/>
          <w:szCs w:val="20"/>
        </w:rPr>
        <w:t>common TA</w:t>
      </w:r>
      <w:r>
        <w:rPr>
          <w:rFonts w:ascii="Times New Roman" w:hAnsi="Times New Roman" w:cs="Times New Roman"/>
          <w:bCs/>
          <w:iCs/>
          <w:sz w:val="20"/>
          <w:szCs w:val="20"/>
        </w:rPr>
        <w:t xml:space="preserve"> configuration, and </w:t>
      </w:r>
      <w:r w:rsidRPr="0052361D">
        <w:rPr>
          <w:rFonts w:ascii="Times New Roman" w:hAnsi="Times New Roman" w:cs="Times New Roman"/>
          <w:bCs/>
          <w:iCs/>
          <w:sz w:val="20"/>
          <w:szCs w:val="20"/>
        </w:rPr>
        <w:t xml:space="preserve">it </w:t>
      </w:r>
      <w:r>
        <w:rPr>
          <w:rFonts w:ascii="Times New Roman" w:hAnsi="Times New Roman" w:cs="Times New Roman"/>
          <w:bCs/>
          <w:iCs/>
          <w:sz w:val="20"/>
          <w:szCs w:val="20"/>
        </w:rPr>
        <w:t>should be</w:t>
      </w:r>
      <w:r w:rsidRPr="0052361D">
        <w:rPr>
          <w:rFonts w:ascii="Times New Roman" w:hAnsi="Times New Roman" w:cs="Times New Roman"/>
          <w:bCs/>
          <w:iCs/>
          <w:sz w:val="20"/>
          <w:szCs w:val="20"/>
        </w:rPr>
        <w:t xml:space="preserve"> transparent to the UE.</w:t>
      </w:r>
    </w:p>
    <w:p w14:paraId="1D761FFC" w14:textId="77777777" w:rsidR="00617991" w:rsidRDefault="00617991" w:rsidP="00617991">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DA6995">
        <w:rPr>
          <w:rFonts w:ascii="Times New Roman" w:hAnsi="Times New Roman" w:cs="Times New Roman"/>
          <w:sz w:val="20"/>
          <w:szCs w:val="20"/>
        </w:rPr>
        <w:t>For</w:t>
      </w:r>
      <w:r>
        <w:rPr>
          <w:rFonts w:ascii="Times New Roman" w:hAnsi="Times New Roman" w:cs="Times New Roman"/>
          <w:sz w:val="20"/>
          <w:szCs w:val="20"/>
        </w:rPr>
        <w:t xml:space="preserve"> </w:t>
      </w:r>
      <w:r w:rsidRPr="00DA6995">
        <w:rPr>
          <w:rFonts w:ascii="Times New Roman" w:hAnsi="Times New Roman" w:cs="Times New Roman"/>
          <w:sz w:val="20"/>
          <w:szCs w:val="20"/>
        </w:rPr>
        <w:t xml:space="preserve">UE-specific TA </w:t>
      </w:r>
      <w:r>
        <w:rPr>
          <w:rFonts w:ascii="Times New Roman" w:hAnsi="Times New Roman" w:cs="Times New Roman"/>
          <w:sz w:val="20"/>
          <w:szCs w:val="20"/>
        </w:rPr>
        <w:t>(</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TA,UE-specific</m:t>
            </m:r>
          </m:sub>
        </m:sSub>
      </m:oMath>
      <w:r>
        <w:rPr>
          <w:rFonts w:ascii="Times New Roman" w:hAnsi="Times New Roman" w:cs="Times New Roman"/>
          <w:sz w:val="20"/>
          <w:szCs w:val="20"/>
        </w:rPr>
        <w:t xml:space="preserve">) determination, the </w:t>
      </w:r>
      <w:r w:rsidRPr="00563CCC">
        <w:rPr>
          <w:rFonts w:ascii="Times New Roman" w:hAnsi="Times New Roman" w:cs="Times New Roman"/>
          <w:bCs/>
          <w:iCs/>
          <w:sz w:val="20"/>
          <w:szCs w:val="20"/>
          <w:lang w:val="en-GB"/>
        </w:rPr>
        <w:t>service link delays</w:t>
      </w:r>
      <w:r>
        <w:rPr>
          <w:rFonts w:ascii="Times New Roman" w:hAnsi="Times New Roman" w:cs="Times New Roman"/>
          <w:bCs/>
          <w:iCs/>
          <w:sz w:val="20"/>
          <w:szCs w:val="20"/>
          <w:lang w:val="en-GB"/>
        </w:rPr>
        <w:t xml:space="preserve"> corresponding to </w:t>
      </w:r>
      <w:r w:rsidRPr="00563CCC">
        <w:rPr>
          <w:rFonts w:ascii="Times New Roman" w:hAnsi="Times New Roman" w:cs="Times New Roman"/>
          <w:bCs/>
          <w:iCs/>
          <w:sz w:val="20"/>
          <w:szCs w:val="20"/>
          <w:lang w:val="en-GB"/>
        </w:rPr>
        <w:t>UL and DL signals</w:t>
      </w:r>
      <w:r>
        <w:rPr>
          <w:rFonts w:ascii="Times New Roman" w:hAnsi="Times New Roman" w:cs="Times New Roman"/>
          <w:bCs/>
          <w:iCs/>
          <w:sz w:val="20"/>
          <w:szCs w:val="20"/>
          <w:lang w:val="en-GB"/>
        </w:rPr>
        <w:t xml:space="preserve"> should both be considered, i.e.,</w:t>
      </w:r>
    </w:p>
    <w:p w14:paraId="57B5D585" w14:textId="77777777" w:rsidR="00617991" w:rsidRDefault="00C27815" w:rsidP="00617991">
      <w:pPr>
        <w:tabs>
          <w:tab w:val="left" w:pos="1216"/>
        </w:tabs>
        <w:spacing w:beforeLines="50" w:before="120" w:afterLines="50" w:after="120"/>
        <w:rPr>
          <w:rFonts w:ascii="Times New Roman" w:hAnsi="Times New Roman" w:cs="Times New Roman"/>
          <w:bCs/>
          <w:iCs/>
          <w:sz w:val="20"/>
          <w:szCs w:val="20"/>
          <w:lang w:val="en-GB"/>
        </w:rPr>
      </w:pPr>
      <m:oMathPara>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TA,UE-specific</m:t>
              </m:r>
            </m:sub>
          </m:sSub>
          <m:r>
            <w:rPr>
              <w:rFonts w:ascii="Cambria Math" w:hAnsi="Cambria Math" w:cs="Times New Roman"/>
              <w:sz w:val="20"/>
              <w:szCs w:val="20"/>
              <w:lang w:val="en-GB"/>
            </w:rPr>
            <m:t>=</m:t>
          </m:r>
          <m:d>
            <m:dPr>
              <m:begChr m:val="⌊"/>
              <m:endChr m:val="⌋"/>
              <m:ctrlPr>
                <w:rPr>
                  <w:rFonts w:ascii="Cambria Math" w:hAnsi="Cambria Math" w:cs="Times New Roman"/>
                  <w:bCs/>
                  <w:i/>
                  <w:iCs/>
                  <w:sz w:val="20"/>
                  <w:szCs w:val="20"/>
                  <w:lang w:val="en-GB"/>
                </w:rPr>
              </m:ctrlPr>
            </m:dPr>
            <m:e>
              <m:f>
                <m:fPr>
                  <m:ctrlPr>
                    <w:rPr>
                      <w:rFonts w:ascii="Cambria Math" w:hAnsi="Cambria Math" w:cs="Times New Roman"/>
                      <w:bCs/>
                      <w:i/>
                      <w:iCs/>
                      <w:sz w:val="20"/>
                      <w:szCs w:val="20"/>
                      <w:lang w:val="en-GB"/>
                    </w:rPr>
                  </m:ctrlPr>
                </m:fPr>
                <m:num>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s,UL</m:t>
                          </m:r>
                        </m:sub>
                      </m:sSub>
                    </m:e>
                  </m:d>
                </m:num>
                <m:den>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m:t>
                      </m:r>
                    </m:sub>
                  </m:sSub>
                </m:den>
              </m:f>
            </m:e>
          </m:d>
        </m:oMath>
      </m:oMathPara>
    </w:p>
    <w:p w14:paraId="75CD3A63" w14:textId="77777777" w:rsidR="00617991" w:rsidRDefault="00617991" w:rsidP="00617991">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sz w:val="20"/>
          <w:szCs w:val="20"/>
        </w:rPr>
        <w:t>w</w:t>
      </w:r>
      <w:r w:rsidRPr="0067752E">
        <w:rPr>
          <w:rFonts w:ascii="Times New Roman" w:hAnsi="Times New Roman" w:cs="Times New Roman"/>
          <w:bCs/>
          <w:sz w:val="20"/>
          <w:szCs w:val="20"/>
        </w:rPr>
        <w:t>here</w:t>
      </w:r>
      <w:r>
        <w:rPr>
          <w:rFonts w:ascii="Times New Roman" w:hAnsi="Times New Roman" w:cs="Times New Roman"/>
          <w:bCs/>
          <w:sz w:val="20"/>
          <w:szCs w:val="20"/>
        </w:rPr>
        <w:t xml:space="preserve">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s,DL</m:t>
            </m:r>
          </m:sub>
        </m:sSub>
      </m:oMath>
      <w:r>
        <w:rPr>
          <w:rFonts w:ascii="Times New Roman" w:hAnsi="Times New Roman" w:cs="Times New Roman" w:hint="eastAsia"/>
          <w:bCs/>
          <w:iCs/>
          <w:sz w:val="20"/>
          <w:szCs w:val="20"/>
          <w:lang w:val="en-GB"/>
        </w:rPr>
        <w:t xml:space="preserve"> </w:t>
      </w:r>
      <w:r>
        <w:rPr>
          <w:rFonts w:ascii="Times New Roman" w:hAnsi="Times New Roman" w:cs="Times New Roman"/>
          <w:bCs/>
          <w:iCs/>
          <w:sz w:val="20"/>
          <w:szCs w:val="20"/>
          <w:lang w:val="en-GB"/>
        </w:rPr>
        <w:t xml:space="preserve">is the corresponding DL service link delay when UE receives the DL signal (e.g., DCI, MAC CE) in UE local time reference, and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s,UL</m:t>
            </m:r>
          </m:sub>
        </m:sSub>
      </m:oMath>
      <w:r>
        <w:rPr>
          <w:rFonts w:ascii="Times New Roman" w:hAnsi="Times New Roman" w:cs="Times New Roman" w:hint="eastAsia"/>
          <w:bCs/>
          <w:iCs/>
          <w:sz w:val="20"/>
          <w:szCs w:val="20"/>
          <w:lang w:val="en-GB"/>
        </w:rPr>
        <w:t xml:space="preserve"> </w:t>
      </w:r>
      <w:r>
        <w:rPr>
          <w:rFonts w:ascii="Times New Roman" w:hAnsi="Times New Roman" w:cs="Times New Roman"/>
          <w:bCs/>
          <w:iCs/>
          <w:sz w:val="20"/>
          <w:szCs w:val="20"/>
          <w:lang w:val="en-GB"/>
        </w:rPr>
        <w:t>is the corresponding UL service link delay of the UL signal to which the UE applies the TA.</w:t>
      </w:r>
    </w:p>
    <w:p w14:paraId="5D45D775" w14:textId="77777777" w:rsidR="00617991" w:rsidRDefault="00617991" w:rsidP="00617991">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DA6995">
        <w:rPr>
          <w:rFonts w:ascii="Times New Roman" w:hAnsi="Times New Roman" w:cs="Times New Roman"/>
          <w:sz w:val="20"/>
          <w:szCs w:val="20"/>
        </w:rPr>
        <w:t>For</w:t>
      </w:r>
      <w:r>
        <w:rPr>
          <w:rFonts w:ascii="Times New Roman" w:hAnsi="Times New Roman" w:cs="Times New Roman"/>
          <w:sz w:val="20"/>
          <w:szCs w:val="20"/>
        </w:rPr>
        <w:t xml:space="preserve"> common</w:t>
      </w:r>
      <w:r w:rsidRPr="00DA6995">
        <w:rPr>
          <w:rFonts w:ascii="Times New Roman" w:hAnsi="Times New Roman" w:cs="Times New Roman"/>
          <w:sz w:val="20"/>
          <w:szCs w:val="20"/>
        </w:rPr>
        <w:t xml:space="preserve"> TA </w:t>
      </w:r>
      <w:r>
        <w:rPr>
          <w:rFonts w:ascii="Times New Roman" w:hAnsi="Times New Roman" w:cs="Times New Roman"/>
          <w:sz w:val="20"/>
          <w:szCs w:val="20"/>
        </w:rPr>
        <w:t>(</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TA,common</m:t>
            </m:r>
          </m:sub>
        </m:sSub>
      </m:oMath>
      <w:r>
        <w:rPr>
          <w:rFonts w:ascii="Times New Roman" w:hAnsi="Times New Roman" w:cs="Times New Roman"/>
          <w:sz w:val="20"/>
          <w:szCs w:val="20"/>
        </w:rPr>
        <w:t xml:space="preserve">) determination, the </w:t>
      </w:r>
      <w:r>
        <w:rPr>
          <w:rFonts w:ascii="Times New Roman" w:hAnsi="Times New Roman" w:cs="Times New Roman"/>
          <w:bCs/>
          <w:iCs/>
          <w:sz w:val="20"/>
          <w:szCs w:val="20"/>
          <w:lang w:val="en-GB"/>
        </w:rPr>
        <w:t>feeder</w:t>
      </w:r>
      <w:r w:rsidRPr="00563CCC">
        <w:rPr>
          <w:rFonts w:ascii="Times New Roman" w:hAnsi="Times New Roman" w:cs="Times New Roman"/>
          <w:bCs/>
          <w:iCs/>
          <w:sz w:val="20"/>
          <w:szCs w:val="20"/>
          <w:lang w:val="en-GB"/>
        </w:rPr>
        <w:t xml:space="preserve"> link delays</w:t>
      </w:r>
      <w:r>
        <w:rPr>
          <w:rFonts w:ascii="Times New Roman" w:hAnsi="Times New Roman" w:cs="Times New Roman"/>
          <w:bCs/>
          <w:iCs/>
          <w:sz w:val="20"/>
          <w:szCs w:val="20"/>
          <w:lang w:val="en-GB"/>
        </w:rPr>
        <w:t xml:space="preserve"> corresponding to </w:t>
      </w:r>
      <w:r w:rsidRPr="00563CCC">
        <w:rPr>
          <w:rFonts w:ascii="Times New Roman" w:hAnsi="Times New Roman" w:cs="Times New Roman"/>
          <w:bCs/>
          <w:iCs/>
          <w:sz w:val="20"/>
          <w:szCs w:val="20"/>
          <w:lang w:val="en-GB"/>
        </w:rPr>
        <w:t>UL and DL signals</w:t>
      </w:r>
      <w:r>
        <w:rPr>
          <w:rFonts w:ascii="Times New Roman" w:hAnsi="Times New Roman" w:cs="Times New Roman"/>
          <w:bCs/>
          <w:iCs/>
          <w:sz w:val="20"/>
          <w:szCs w:val="20"/>
          <w:lang w:val="en-GB"/>
        </w:rPr>
        <w:t xml:space="preserve"> should both be considered, i.e.,</w:t>
      </w:r>
    </w:p>
    <w:p w14:paraId="5B678822" w14:textId="77777777" w:rsidR="00617991" w:rsidRPr="00DD3F51" w:rsidRDefault="00C27815" w:rsidP="00617991">
      <w:pPr>
        <w:tabs>
          <w:tab w:val="left" w:pos="1216"/>
        </w:tabs>
        <w:spacing w:beforeLines="50" w:before="120" w:afterLines="50" w:after="120"/>
        <w:rPr>
          <w:rFonts w:ascii="Times New Roman" w:hAnsi="Times New Roman" w:cs="Times New Roman"/>
          <w:bCs/>
          <w:iCs/>
          <w:sz w:val="20"/>
          <w:szCs w:val="20"/>
          <w:lang w:val="en-GB"/>
        </w:rPr>
      </w:pPr>
      <m:oMathPara>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TA,common</m:t>
              </m:r>
            </m:sub>
          </m:sSub>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e>
          </m:d>
        </m:oMath>
      </m:oMathPara>
    </w:p>
    <w:p w14:paraId="2DDE5805" w14:textId="77777777" w:rsidR="00617991" w:rsidRDefault="00617991" w:rsidP="00617991">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sz w:val="20"/>
          <w:szCs w:val="20"/>
        </w:rPr>
        <w:t>w</w:t>
      </w:r>
      <w:r w:rsidRPr="0067752E">
        <w:rPr>
          <w:rFonts w:ascii="Times New Roman" w:hAnsi="Times New Roman" w:cs="Times New Roman"/>
          <w:bCs/>
          <w:sz w:val="20"/>
          <w:szCs w:val="20"/>
        </w:rPr>
        <w:t>here</w:t>
      </w:r>
      <w:r>
        <w:rPr>
          <w:rFonts w:ascii="Times New Roman" w:hAnsi="Times New Roman" w:cs="Times New Roman"/>
          <w:bCs/>
          <w:sz w:val="20"/>
          <w:szCs w:val="20"/>
        </w:rPr>
        <w:t xml:space="preserve">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oMath>
      <w:r>
        <w:rPr>
          <w:rFonts w:ascii="Times New Roman" w:hAnsi="Times New Roman" w:cs="Times New Roman" w:hint="eastAsia"/>
          <w:bCs/>
          <w:iCs/>
          <w:sz w:val="20"/>
          <w:szCs w:val="20"/>
          <w:lang w:val="en-GB"/>
        </w:rPr>
        <w:t xml:space="preserve"> </w:t>
      </w:r>
      <w:r>
        <w:rPr>
          <w:rFonts w:ascii="Times New Roman" w:hAnsi="Times New Roman" w:cs="Times New Roman"/>
          <w:bCs/>
          <w:iCs/>
          <w:sz w:val="20"/>
          <w:szCs w:val="20"/>
          <w:lang w:val="en-GB"/>
        </w:rPr>
        <w:t xml:space="preserve">is corresponding the DL feeder link delay when UE receives the DL signal (e.g., DCI, MAC CE) in UE local time reference,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oMath>
      <w:r>
        <w:rPr>
          <w:rFonts w:ascii="Times New Roman" w:hAnsi="Times New Roman" w:cs="Times New Roman" w:hint="eastAsia"/>
          <w:bCs/>
          <w:iCs/>
          <w:sz w:val="20"/>
          <w:szCs w:val="20"/>
          <w:lang w:val="en-GB"/>
        </w:rPr>
        <w:t xml:space="preserve"> </w:t>
      </w:r>
      <w:r>
        <w:rPr>
          <w:rFonts w:ascii="Times New Roman" w:hAnsi="Times New Roman" w:cs="Times New Roman"/>
          <w:bCs/>
          <w:iCs/>
          <w:sz w:val="20"/>
          <w:szCs w:val="20"/>
          <w:lang w:val="en-GB"/>
        </w:rPr>
        <w:t xml:space="preserve">is the corresponding UL feeder link delay of the UL signal to which the UE applies the TA, and </w:t>
      </w:r>
      <w:r w:rsidRPr="00301C4D">
        <w:rPr>
          <w:rFonts w:ascii="Times New Roman" w:hAnsi="Times New Roman" w:cs="Times New Roman"/>
          <w:bCs/>
          <w:iCs/>
          <w:sz w:val="20"/>
          <w:szCs w:val="20"/>
          <w:lang w:val="en-GB"/>
        </w:rPr>
        <w:t xml:space="preserve">both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oMath>
      <w:r w:rsidRPr="00301C4D">
        <w:rPr>
          <w:rFonts w:ascii="Times New Roman" w:hAnsi="Times New Roman" w:cs="Times New Roman"/>
          <w:bCs/>
          <w:iCs/>
          <w:sz w:val="20"/>
          <w:szCs w:val="20"/>
          <w:lang w:val="en-GB"/>
        </w:rPr>
        <w:t xml:space="preserve"> and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oMath>
      <w:r w:rsidRPr="00301C4D">
        <w:rPr>
          <w:rFonts w:ascii="Times New Roman" w:hAnsi="Times New Roman" w:cs="Times New Roman"/>
          <w:bCs/>
          <w:iCs/>
          <w:sz w:val="20"/>
          <w:szCs w:val="20"/>
          <w:lang w:val="en-GB"/>
        </w:rPr>
        <w:t xml:space="preserve"> are derived from the common TA parameters</w:t>
      </w:r>
      <w:r>
        <w:rPr>
          <w:rFonts w:ascii="Times New Roman" w:hAnsi="Times New Roman" w:cs="Times New Roman"/>
          <w:bCs/>
          <w:iCs/>
          <w:sz w:val="20"/>
          <w:szCs w:val="20"/>
          <w:lang w:val="en-GB"/>
        </w:rPr>
        <w:t>.</w:t>
      </w:r>
    </w:p>
    <w:p w14:paraId="2941FA65" w14:textId="77777777" w:rsidR="00617991" w:rsidRPr="00A4026B" w:rsidRDefault="00617991" w:rsidP="00617991">
      <w:pPr>
        <w:spacing w:beforeLines="50" w:before="120" w:afterLines="50" w:after="120"/>
        <w:rPr>
          <w:rFonts w:ascii="Times New Roman" w:hAnsi="Times New Roman" w:cs="Times New Roman"/>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The legacy </w:t>
      </w:r>
      <w:r w:rsidRPr="00CE5EC7">
        <w:rPr>
          <w:rFonts w:ascii="Times New Roman" w:hAnsi="Times New Roman" w:cs="Times New Roman"/>
          <w:bCs/>
          <w:iCs/>
          <w:sz w:val="20"/>
          <w:szCs w:val="20"/>
        </w:rPr>
        <w:t>MAC CE TA command</w:t>
      </w:r>
      <w:r>
        <w:rPr>
          <w:rFonts w:ascii="Times New Roman" w:hAnsi="Times New Roman" w:cs="Times New Roman"/>
          <w:bCs/>
          <w:iCs/>
          <w:sz w:val="20"/>
          <w:szCs w:val="20"/>
        </w:rPr>
        <w:t xml:space="preserve"> and the </w:t>
      </w:r>
      <w:r w:rsidRPr="00CE5EC7">
        <w:rPr>
          <w:rFonts w:ascii="Times New Roman" w:hAnsi="Times New Roman" w:cs="Times New Roman"/>
          <w:bCs/>
          <w:iCs/>
          <w:sz w:val="20"/>
          <w:szCs w:val="20"/>
        </w:rPr>
        <w:t>enhanced MAC CE TA command</w:t>
      </w:r>
      <w:r>
        <w:rPr>
          <w:rFonts w:ascii="Times New Roman" w:hAnsi="Times New Roman" w:cs="Times New Roman"/>
          <w:bCs/>
          <w:iCs/>
          <w:sz w:val="20"/>
          <w:szCs w:val="20"/>
        </w:rPr>
        <w:t xml:space="preserve"> </w:t>
      </w:r>
      <w:r>
        <w:rPr>
          <w:rFonts w:ascii="Times New Roman" w:hAnsi="Times New Roman" w:cs="Times New Roman"/>
          <w:iCs/>
          <w:sz w:val="20"/>
          <w:szCs w:val="20"/>
        </w:rPr>
        <w:t xml:space="preserve">consists of </w:t>
      </w:r>
      <m:oMath>
        <m:d>
          <m:dPr>
            <m:begChr m:val="〈"/>
            <m:endChr m:val="〉"/>
            <m:ctrlPr>
              <w:rPr>
                <w:rFonts w:ascii="Cambria Math" w:hAnsi="Cambria Math" w:cs="Times New Roman"/>
                <w:iCs/>
                <w:sz w:val="20"/>
                <w:szCs w:val="20"/>
              </w:rPr>
            </m:ctrlPr>
          </m:dPr>
          <m:e>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δ</m:t>
                </m:r>
              </m:sub>
            </m:sSub>
            <m:r>
              <m:rPr>
                <m:sty m:val="p"/>
              </m:rPr>
              <w:rPr>
                <w:rFonts w:ascii="Cambria Math" w:hAnsi="Cambria Math" w:cs="Times New Roman"/>
                <w:sz w:val="20"/>
                <w:szCs w:val="20"/>
              </w:rPr>
              <m:t>,</m:t>
            </m:r>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e>
        </m:d>
      </m:oMath>
      <w:r>
        <w:rPr>
          <w:rFonts w:ascii="Times New Roman" w:hAnsi="Times New Roman" w:cs="Times New Roman"/>
          <w:bCs/>
          <w:iCs/>
          <w:sz w:val="20"/>
          <w:szCs w:val="20"/>
        </w:rPr>
        <w:t xml:space="preserve"> to be both supported, </w:t>
      </w:r>
      <w:r w:rsidRPr="00FD64F6">
        <w:rPr>
          <w:rFonts w:ascii="Times New Roman" w:hAnsi="Times New Roman" w:cs="Times New Roman"/>
          <w:iCs/>
          <w:sz w:val="20"/>
          <w:szCs w:val="20"/>
        </w:rPr>
        <w:t xml:space="preserve">where,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δ</m:t>
            </m:r>
          </m:sub>
        </m:sSub>
      </m:oMath>
      <w:r w:rsidRPr="00FD64F6">
        <w:rPr>
          <w:rFonts w:ascii="Times New Roman" w:hAnsi="Times New Roman" w:cs="Times New Roman" w:hint="eastAsia"/>
          <w:iCs/>
          <w:sz w:val="20"/>
          <w:szCs w:val="20"/>
        </w:rPr>
        <w:t xml:space="preserve"> </w:t>
      </w:r>
      <w:r w:rsidRPr="00FD64F6">
        <w:rPr>
          <w:rFonts w:ascii="Times New Roman" w:hAnsi="Times New Roman" w:cs="Times New Roman"/>
          <w:iCs/>
          <w:sz w:val="20"/>
          <w:szCs w:val="20"/>
        </w:rPr>
        <w:t xml:space="preserve">indicates a delta TA, and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r>
          <m:rPr>
            <m:sty m:val="p"/>
          </m:rPr>
          <w:rPr>
            <w:rFonts w:ascii="Cambria Math" w:hAnsi="Cambria Math" w:cs="Times New Roman"/>
            <w:sz w:val="20"/>
            <w:szCs w:val="20"/>
          </w:rPr>
          <m:t xml:space="preserve"> </m:t>
        </m:r>
      </m:oMath>
      <w:r w:rsidRPr="00FD64F6">
        <w:rPr>
          <w:rFonts w:ascii="Times New Roman" w:hAnsi="Times New Roman" w:cs="Times New Roman"/>
          <w:iCs/>
          <w:sz w:val="20"/>
          <w:szCs w:val="20"/>
        </w:rPr>
        <w:t>indicates a TA drift rate.</w:t>
      </w:r>
    </w:p>
    <w:p w14:paraId="4AE4F034" w14:textId="77777777" w:rsidR="00617991" w:rsidRPr="00CC488E" w:rsidRDefault="00617991" w:rsidP="00617991">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8</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rPr>
        <w:t xml:space="preserve">For </w:t>
      </w:r>
      <w:r w:rsidRPr="00EF2C47">
        <w:rPr>
          <w:rFonts w:ascii="Times New Roman" w:hAnsi="Times New Roman" w:cs="Times New Roman"/>
          <w:i/>
          <w:iCs/>
          <w:sz w:val="20"/>
          <w:szCs w:val="20"/>
        </w:rPr>
        <w:t>i</w:t>
      </w:r>
      <w:r>
        <w:rPr>
          <w:rFonts w:ascii="Times New Roman" w:hAnsi="Times New Roman" w:cs="Times New Roman"/>
          <w:sz w:val="20"/>
          <w:szCs w:val="20"/>
        </w:rPr>
        <w:t xml:space="preserve">-th uplink transmission occasion at </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oMath>
      <w:r>
        <w:rPr>
          <w:rFonts w:ascii="Times New Roman" w:hAnsi="Times New Roman" w:cs="Times New Roman" w:hint="eastAsia"/>
          <w:sz w:val="20"/>
          <w:szCs w:val="20"/>
        </w:rPr>
        <w:t xml:space="preserve"> </w:t>
      </w:r>
      <w:r>
        <w:rPr>
          <w:rFonts w:ascii="Times New Roman" w:hAnsi="Times New Roman" w:cs="Times New Roman"/>
          <w:sz w:val="20"/>
          <w:szCs w:val="20"/>
        </w:rPr>
        <w:t>(</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oMath>
      <w:r>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Pr>
          <w:rFonts w:ascii="Times New Roman" w:hAnsi="Times New Roman" w:cs="Times New Roman" w:hint="eastAsia"/>
          <w:sz w:val="20"/>
          <w:szCs w:val="20"/>
        </w:rPr>
        <w:t xml:space="preserve"> </w:t>
      </w:r>
      <w:r>
        <w:rPr>
          <w:rFonts w:ascii="Times New Roman" w:hAnsi="Times New Roman" w:cs="Times New Roman"/>
          <w:sz w:val="20"/>
          <w:szCs w:val="20"/>
        </w:rPr>
        <w:t>can be determined as</w:t>
      </w:r>
    </w:p>
    <w:p w14:paraId="4BDFE058" w14:textId="77777777" w:rsidR="00617991" w:rsidRPr="00991180" w:rsidRDefault="00C27815" w:rsidP="00617991">
      <w:pPr>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m:t>
              </m:r>
            </m:e>
          </m:d>
          <m:r>
            <w:rPr>
              <w:rFonts w:ascii="Cambria Math" w:hAnsi="Cambria Math" w:cs="Times New Roman"/>
              <w:sz w:val="20"/>
              <w:szCs w:val="20"/>
            </w:rPr>
            <m:t>∙</m:t>
          </m:r>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e>
          </m:d>
        </m:oMath>
      </m:oMathPara>
    </w:p>
    <w:p w14:paraId="66AE678F" w14:textId="77777777" w:rsidR="00617991" w:rsidRDefault="00617991" w:rsidP="00617991">
      <w:pPr>
        <w:spacing w:beforeLines="50" w:before="120" w:afterLines="50" w:after="120"/>
        <w:rPr>
          <w:rFonts w:ascii="Times New Roman" w:hAnsi="Times New Roman" w:cs="Times New Roman"/>
          <w:iCs/>
          <w:sz w:val="20"/>
          <w:szCs w:val="20"/>
        </w:rPr>
      </w:pPr>
      <w:r>
        <w:rPr>
          <w:rFonts w:ascii="Times New Roman" w:hAnsi="Times New Roman" w:cs="Times New Roman"/>
          <w:iCs/>
          <w:sz w:val="20"/>
          <w:szCs w:val="20"/>
        </w:rPr>
        <w:t>where,</w:t>
      </w:r>
    </w:p>
    <w:p w14:paraId="4BC7BFC0" w14:textId="77777777" w:rsidR="00617991" w:rsidRPr="00506A46" w:rsidRDefault="00617991" w:rsidP="00617991">
      <w:pPr>
        <w:pStyle w:val="aff3"/>
        <w:numPr>
          <w:ilvl w:val="0"/>
          <w:numId w:val="14"/>
        </w:numPr>
        <w:spacing w:before="120" w:after="120"/>
        <w:ind w:firstLineChars="0"/>
        <w:rPr>
          <w:rFonts w:cs="Times New Roman"/>
          <w:sz w:val="20"/>
          <w:szCs w:val="20"/>
        </w:rPr>
      </w:pPr>
      <w:r w:rsidRPr="00506A46">
        <w:rPr>
          <w:rFonts w:cs="Times New Roman"/>
          <w:i/>
          <w:iCs/>
          <w:sz w:val="20"/>
          <w:szCs w:val="20"/>
        </w:rPr>
        <w:t>m</w:t>
      </w:r>
      <w:r w:rsidRPr="00506A46">
        <w:rPr>
          <w:rFonts w:cs="Times New Roman"/>
          <w:sz w:val="20"/>
          <w:szCs w:val="20"/>
        </w:rPr>
        <w:t xml:space="preserve"> is the last received enhanced TA command before </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oMath>
      <w:r w:rsidRPr="00506A46">
        <w:rPr>
          <w:rFonts w:cs="Times New Roman" w:hint="eastAsia"/>
          <w:sz w:val="20"/>
          <w:szCs w:val="20"/>
        </w:rPr>
        <w:t>.</w:t>
      </w:r>
    </w:p>
    <w:p w14:paraId="49140AAE" w14:textId="77777777" w:rsidR="00617991" w:rsidRDefault="00C27815" w:rsidP="00617991">
      <w:pPr>
        <w:pStyle w:val="aff3"/>
        <w:numPr>
          <w:ilvl w:val="0"/>
          <w:numId w:val="14"/>
        </w:numPr>
        <w:spacing w:before="120" w:after="120"/>
        <w:ind w:firstLineChars="0"/>
        <w:rPr>
          <w:rFonts w:cs="Times New Roman"/>
          <w:sz w:val="20"/>
          <w:szCs w:val="20"/>
        </w:rPr>
      </w:pP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oMath>
      <w:r w:rsidR="00617991">
        <w:rPr>
          <w:rFonts w:cs="Times New Roman" w:hint="eastAsia"/>
          <w:sz w:val="20"/>
          <w:szCs w:val="20"/>
        </w:rPr>
        <w:t xml:space="preserve"> </w:t>
      </w:r>
      <w:r w:rsidR="00617991">
        <w:rPr>
          <w:rFonts w:cs="Times New Roman"/>
          <w:sz w:val="20"/>
          <w:szCs w:val="20"/>
        </w:rPr>
        <w:t xml:space="preserve">is the </w:t>
      </w:r>
      <w:r w:rsidR="00617991" w:rsidRPr="00344A8A">
        <w:rPr>
          <w:rFonts w:cs="Times New Roman"/>
          <w:i/>
          <w:iCs/>
          <w:sz w:val="20"/>
          <w:szCs w:val="20"/>
        </w:rPr>
        <w:t>m</w:t>
      </w:r>
      <w:r w:rsidR="00617991">
        <w:rPr>
          <w:rFonts w:cs="Times New Roman"/>
          <w:sz w:val="20"/>
          <w:szCs w:val="20"/>
        </w:rPr>
        <w:t xml:space="preserve">-th accumulated TA command. </w:t>
      </w:r>
    </w:p>
    <w:p w14:paraId="20EA9E90" w14:textId="77777777" w:rsidR="00617991" w:rsidRDefault="00617991" w:rsidP="00617991">
      <w:pPr>
        <w:pStyle w:val="aff3"/>
        <w:numPr>
          <w:ilvl w:val="0"/>
          <w:numId w:val="14"/>
        </w:numPr>
        <w:spacing w:before="120" w:after="120"/>
        <w:ind w:firstLineChars="0"/>
        <w:rPr>
          <w:rFonts w:cs="Times New Roman"/>
          <w:sz w:val="20"/>
          <w:szCs w:val="20"/>
        </w:rPr>
      </w:pPr>
      <w:r>
        <w:rPr>
          <w:rFonts w:cs="Times New Roman"/>
          <w:sz w:val="20"/>
          <w:szCs w:val="20"/>
        </w:rPr>
        <w:t xml:space="preserve">Note: When </w:t>
      </w:r>
      <w:r>
        <w:rPr>
          <w:rFonts w:cs="Times New Roman"/>
          <w:iCs/>
          <w:sz w:val="20"/>
          <w:szCs w:val="20"/>
        </w:rPr>
        <w:t xml:space="preserve">UE received the </w:t>
      </w:r>
      <w:r w:rsidRPr="00344A8A">
        <w:rPr>
          <w:rFonts w:cs="Times New Roman"/>
          <w:i/>
          <w:iCs/>
          <w:sz w:val="20"/>
          <w:szCs w:val="20"/>
        </w:rPr>
        <w:t>m</w:t>
      </w:r>
      <w:r>
        <w:rPr>
          <w:rFonts w:cs="Times New Roman"/>
          <w:sz w:val="20"/>
          <w:szCs w:val="20"/>
        </w:rPr>
        <w:t xml:space="preserve">-th enhanced </w:t>
      </w:r>
      <w:r w:rsidRPr="00F54626">
        <w:rPr>
          <w:rFonts w:cs="Times New Roman"/>
          <w:bCs/>
          <w:iCs/>
          <w:sz w:val="20"/>
          <w:szCs w:val="20"/>
        </w:rPr>
        <w:t>TA command</w:t>
      </w:r>
      <w:r>
        <w:rPr>
          <w:rFonts w:cs="Times New Roman"/>
          <w:bCs/>
          <w:iCs/>
          <w:sz w:val="20"/>
          <w:szCs w:val="20"/>
        </w:rPr>
        <w:t xml:space="preserve"> </w:t>
      </w:r>
      <m:oMath>
        <m:d>
          <m:dPr>
            <m:begChr m:val="〈"/>
            <m:endChr m:val="〉"/>
            <m:ctrlPr>
              <w:rPr>
                <w:rFonts w:ascii="Cambria Math" w:hAnsi="Cambria Math" w:cs="Times New Roman"/>
                <w:bCs/>
                <w:i/>
                <w:iCs/>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m</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m:t>
                </m:r>
              </m:e>
            </m:d>
          </m:e>
        </m:d>
      </m:oMath>
      <w:r>
        <w:rPr>
          <w:rFonts w:cs="Times New Roman" w:hint="eastAsia"/>
          <w:bCs/>
          <w:iCs/>
          <w:sz w:val="20"/>
          <w:szCs w:val="20"/>
        </w:rPr>
        <w:t xml:space="preserve"> </w:t>
      </w:r>
      <w:r>
        <w:rPr>
          <w:rFonts w:cs="Times New Roman"/>
          <w:bCs/>
          <w:iCs/>
          <w:sz w:val="20"/>
          <w:szCs w:val="20"/>
        </w:rPr>
        <w:t xml:space="preserve">at </w:t>
      </w:r>
      <m:oMath>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oMath>
      <w:r>
        <w:rPr>
          <w:rFonts w:cs="Times New Roman"/>
          <w:sz w:val="20"/>
          <w:szCs w:val="20"/>
        </w:rPr>
        <w:t xml:space="preserve">, then it updates the </w:t>
      </w:r>
      <w:r w:rsidRPr="00344A8A">
        <w:rPr>
          <w:rFonts w:cs="Times New Roman"/>
          <w:i/>
          <w:iCs/>
          <w:sz w:val="20"/>
          <w:szCs w:val="20"/>
        </w:rPr>
        <w:t>m</w:t>
      </w:r>
      <w:r>
        <w:rPr>
          <w:rFonts w:cs="Times New Roman"/>
          <w:sz w:val="20"/>
          <w:szCs w:val="20"/>
        </w:rPr>
        <w:t xml:space="preserve">-th accumulated TA command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oMath>
      <w:r>
        <w:rPr>
          <w:rFonts w:cs="Times New Roman" w:hint="eastAsia"/>
          <w:sz w:val="20"/>
          <w:szCs w:val="20"/>
        </w:rPr>
        <w:t xml:space="preserve"> </w:t>
      </w:r>
      <w:r>
        <w:rPr>
          <w:rFonts w:cs="Times New Roman"/>
          <w:sz w:val="20"/>
          <w:szCs w:val="20"/>
        </w:rPr>
        <w:t xml:space="preserve">as </w:t>
      </w:r>
    </w:p>
    <w:p w14:paraId="63D1BC9F" w14:textId="77777777" w:rsidR="00617991" w:rsidRPr="00991180" w:rsidRDefault="00C27815" w:rsidP="00617991">
      <w:pPr>
        <w:rPr>
          <w:rFonts w:ascii="Times New Roman" w:hAnsi="Times New Roman" w:cs="Times New Roman"/>
          <w:bCs/>
          <w:iCs/>
          <w:sz w:val="20"/>
          <w:szCs w:val="20"/>
        </w:rPr>
      </w:pPr>
      <m:oMathPara>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r>
            <m:rPr>
              <m:sty m:val="p"/>
            </m:rPr>
            <w:rPr>
              <w:rFonts w:ascii="Cambria Math" w:eastAsia="楷体" w:hAnsi="Cambria Math"/>
              <w:sz w:val="20"/>
              <w:szCs w:val="20"/>
            </w:rPr>
            <m:t>=</m:t>
          </m:r>
          <m:d>
            <m:dPr>
              <m:begChr m:val="{"/>
              <m:endChr m:val=""/>
              <m:ctrlPr>
                <w:rPr>
                  <w:rFonts w:ascii="Cambria Math" w:eastAsia="楷体" w:hAnsi="Cambria Math"/>
                  <w:sz w:val="20"/>
                  <w:szCs w:val="20"/>
                </w:rPr>
              </m:ctrlPr>
            </m:dPr>
            <m:e>
              <m:m>
                <m:mPr>
                  <m:mcs>
                    <m:mc>
                      <m:mcPr>
                        <m:count m:val="2"/>
                        <m:mcJc m:val="center"/>
                      </m:mcPr>
                    </m:mc>
                  </m:mcs>
                  <m:ctrlPr>
                    <w:rPr>
                      <w:rFonts w:ascii="Cambria Math" w:eastAsia="楷体" w:hAnsi="Cambria Math"/>
                      <w:sz w:val="20"/>
                      <w:szCs w:val="20"/>
                    </w:rPr>
                  </m:ctrlPr>
                </m:mPr>
                <m:mr>
                  <m:e>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0</m:t>
                        </m:r>
                      </m:e>
                    </m:d>
                  </m:e>
                  <m:e>
                    <m:r>
                      <w:rPr>
                        <w:rFonts w:ascii="Cambria Math" w:eastAsia="楷体" w:hAnsi="Cambria Math"/>
                        <w:sz w:val="20"/>
                        <w:szCs w:val="20"/>
                      </w:rPr>
                      <m:t>m</m:t>
                    </m:r>
                    <m:r>
                      <m:rPr>
                        <m:sty m:val="p"/>
                      </m:rPr>
                      <w:rPr>
                        <w:rFonts w:ascii="Cambria Math" w:eastAsia="楷体" w:hAnsi="Cambria Math"/>
                        <w:sz w:val="20"/>
                        <w:szCs w:val="20"/>
                      </w:rPr>
                      <m:t>=0</m:t>
                    </m:r>
                  </m:e>
                </m:mr>
                <m:mr>
                  <m:e>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r>
                          <m:rPr>
                            <m:sty m:val="p"/>
                          </m:rPr>
                          <w:rPr>
                            <w:rFonts w:ascii="Cambria Math" w:eastAsia="楷体" w:hAnsi="Cambria Math"/>
                            <w:sz w:val="20"/>
                            <w:szCs w:val="20"/>
                          </w:rPr>
                          <m:t>-1</m:t>
                        </m:r>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m-1</m:t>
                        </m:r>
                      </m:e>
                    </m:d>
                    <m:r>
                      <w:rPr>
                        <w:rFonts w:ascii="Cambria Math" w:hAnsi="Cambria Math" w:cs="Times New Roman"/>
                        <w:sz w:val="20"/>
                        <w:szCs w:val="20"/>
                      </w:rPr>
                      <m:t>∙</m:t>
                    </m:r>
                    <m:d>
                      <m:dPr>
                        <m:ctrlPr>
                          <w:rPr>
                            <w:rFonts w:ascii="Cambria Math" w:eastAsia="楷体" w:hAnsi="Cambria Math"/>
                            <w:sz w:val="20"/>
                            <w:szCs w:val="20"/>
                          </w:rPr>
                        </m:ctrlPr>
                      </m:dPr>
                      <m:e>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r>
                              <m:rPr>
                                <m:sty m:val="p"/>
                              </m:rPr>
                              <w:rPr>
                                <w:rFonts w:ascii="Cambria Math" w:eastAsia="楷体" w:hAnsi="Cambria Math"/>
                                <w:sz w:val="20"/>
                                <w:szCs w:val="20"/>
                              </w:rPr>
                              <m:t>-1</m:t>
                            </m:r>
                          </m:sub>
                          <m:sup>
                            <m:r>
                              <m:rPr>
                                <m:sty m:val="p"/>
                              </m:rPr>
                              <w:rPr>
                                <w:rFonts w:ascii="Cambria Math" w:eastAsia="楷体" w:hAnsi="Cambria Math"/>
                                <w:sz w:val="20"/>
                                <w:szCs w:val="20"/>
                              </w:rPr>
                              <m:t>'</m:t>
                            </m:r>
                          </m:sup>
                        </m:sSubSup>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m</m:t>
                        </m:r>
                      </m:e>
                    </m:d>
                  </m:e>
                  <m:e>
                    <m:r>
                      <w:rPr>
                        <w:rFonts w:ascii="Cambria Math" w:eastAsia="楷体" w:hAnsi="Cambria Math"/>
                        <w:sz w:val="20"/>
                        <w:szCs w:val="20"/>
                      </w:rPr>
                      <m:t>m</m:t>
                    </m:r>
                    <m:r>
                      <m:rPr>
                        <m:sty m:val="p"/>
                      </m:rPr>
                      <w:rPr>
                        <w:rFonts w:ascii="Cambria Math" w:eastAsia="楷体" w:hAnsi="Cambria Math"/>
                        <w:sz w:val="20"/>
                        <w:szCs w:val="20"/>
                      </w:rPr>
                      <m:t>&gt;0</m:t>
                    </m:r>
                  </m:e>
                </m:mr>
              </m:m>
            </m:e>
          </m:d>
        </m:oMath>
      </m:oMathPara>
    </w:p>
    <w:p w14:paraId="105B6D45" w14:textId="77777777" w:rsidR="00617991" w:rsidRPr="001D6237" w:rsidRDefault="00617991" w:rsidP="00617991">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9</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bCs/>
          <w:iCs/>
          <w:sz w:val="20"/>
          <w:szCs w:val="20"/>
        </w:rPr>
        <w:t>Suppo</w:t>
      </w:r>
      <w:r>
        <w:rPr>
          <w:rFonts w:ascii="Times New Roman" w:hAnsi="Times New Roman" w:cs="Times New Roman"/>
          <w:bCs/>
          <w:iCs/>
          <w:sz w:val="20"/>
          <w:szCs w:val="20"/>
        </w:rPr>
        <w:t xml:space="preserve">rt </w:t>
      </w:r>
      <w:r w:rsidRPr="00CD412C">
        <w:rPr>
          <w:rFonts w:ascii="Times New Roman" w:hAnsi="Times New Roman" w:cs="Times New Roman"/>
          <w:bCs/>
          <w:iCs/>
          <w:sz w:val="20"/>
          <w:szCs w:val="20"/>
        </w:rPr>
        <w:t>broadcasting the position of a reference point of the feeder link with certain artificial bias</w:t>
      </w:r>
      <w:r>
        <w:rPr>
          <w:rFonts w:ascii="Times New Roman" w:hAnsi="Times New Roman" w:cs="Times New Roman"/>
          <w:bCs/>
          <w:iCs/>
          <w:sz w:val="20"/>
          <w:szCs w:val="20"/>
        </w:rPr>
        <w:t>.</w:t>
      </w:r>
    </w:p>
    <w:p w14:paraId="0BA7B5DB" w14:textId="77777777" w:rsidR="00617991" w:rsidRPr="001D6237" w:rsidRDefault="00617991" w:rsidP="00617991">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10</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826A51">
        <w:rPr>
          <w:rFonts w:ascii="Times New Roman" w:hAnsi="Times New Roman" w:cs="Times New Roman"/>
          <w:bCs/>
          <w:iCs/>
          <w:sz w:val="20"/>
          <w:szCs w:val="20"/>
        </w:rPr>
        <w:t>Indication of common post-compensation frequency offset for Uplink is not needed</w:t>
      </w:r>
      <w:r>
        <w:rPr>
          <w:rFonts w:ascii="Times New Roman" w:hAnsi="Times New Roman" w:cs="Times New Roman"/>
          <w:bCs/>
          <w:iCs/>
          <w:sz w:val="20"/>
          <w:szCs w:val="20"/>
        </w:rPr>
        <w:t>.</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0C12CE4C" w14:textId="0494804A" w:rsidR="00967E24" w:rsidRDefault="00967E24" w:rsidP="00967E24">
      <w:pPr>
        <w:pStyle w:val="aff3"/>
        <w:numPr>
          <w:ilvl w:val="0"/>
          <w:numId w:val="6"/>
        </w:numPr>
        <w:spacing w:before="120" w:after="120"/>
        <w:ind w:firstLineChars="0"/>
        <w:rPr>
          <w:rFonts w:cs="Times New Roman"/>
          <w:sz w:val="20"/>
          <w:szCs w:val="20"/>
        </w:rPr>
      </w:pPr>
      <w:bookmarkStart w:id="10" w:name="_Ref79006929"/>
      <w:bookmarkStart w:id="11" w:name="_Ref70328722"/>
      <w:bookmarkStart w:id="12" w:name="_Ref67471987"/>
      <w:bookmarkStart w:id="13" w:name="_Ref60817485"/>
      <w:bookmarkStart w:id="14" w:name="_Ref53511278"/>
      <w:bookmarkStart w:id="15" w:name="_Ref53491160"/>
      <w:bookmarkStart w:id="16" w:name="_Ref30757894"/>
      <w:bookmarkStart w:id="17" w:name="_Ref23496549"/>
      <w:bookmarkStart w:id="18" w:name="_Ref533782101"/>
      <w:bookmarkStart w:id="19" w:name="_Ref521313643"/>
      <w:bookmarkStart w:id="20" w:name="_Ref521162878"/>
      <w:bookmarkStart w:id="21" w:name="_Ref505867252"/>
      <w:bookmarkStart w:id="22" w:name="_Ref505807368"/>
      <w:r w:rsidRPr="00851E9B">
        <w:rPr>
          <w:rFonts w:cs="Times New Roman"/>
          <w:sz w:val="20"/>
          <w:szCs w:val="20"/>
        </w:rPr>
        <w:t>Chairman's Notes RAN1#10</w:t>
      </w:r>
      <w:r>
        <w:rPr>
          <w:rFonts w:cs="Times New Roman"/>
          <w:sz w:val="20"/>
          <w:szCs w:val="20"/>
        </w:rPr>
        <w:t>5</w:t>
      </w:r>
      <w:r w:rsidRPr="00506209">
        <w:rPr>
          <w:rFonts w:cs="Times New Roman"/>
          <w:sz w:val="20"/>
          <w:szCs w:val="20"/>
        </w:rPr>
        <w:t xml:space="preserve">-e, </w:t>
      </w:r>
      <w:r w:rsidRPr="00C26F99">
        <w:rPr>
          <w:rFonts w:cs="Times New Roman"/>
          <w:sz w:val="20"/>
          <w:szCs w:val="20"/>
        </w:rPr>
        <w:t>May 10th – 27th, 2021</w:t>
      </w:r>
      <w:r w:rsidRPr="00506209">
        <w:rPr>
          <w:rFonts w:cs="Times New Roman"/>
          <w:sz w:val="20"/>
          <w:szCs w:val="20"/>
        </w:rPr>
        <w:t>.</w:t>
      </w:r>
      <w:bookmarkEnd w:id="10"/>
    </w:p>
    <w:p w14:paraId="500A5380" w14:textId="4DC7B9BB" w:rsidR="00967E24" w:rsidRDefault="00C33994" w:rsidP="00967E24">
      <w:pPr>
        <w:pStyle w:val="aff3"/>
        <w:numPr>
          <w:ilvl w:val="0"/>
          <w:numId w:val="6"/>
        </w:numPr>
        <w:spacing w:before="120" w:after="120"/>
        <w:ind w:firstLineChars="0"/>
        <w:rPr>
          <w:rFonts w:cs="Times New Roman"/>
          <w:sz w:val="20"/>
          <w:szCs w:val="20"/>
        </w:rPr>
      </w:pPr>
      <w:bookmarkStart w:id="23" w:name="_Ref78800094"/>
      <w:r w:rsidRPr="00C33994">
        <w:rPr>
          <w:rFonts w:cs="Times New Roman"/>
          <w:sz w:val="20"/>
          <w:szCs w:val="20"/>
        </w:rPr>
        <w:t>R1-2106290</w:t>
      </w:r>
      <w:r>
        <w:rPr>
          <w:rFonts w:cs="Times New Roman"/>
          <w:sz w:val="20"/>
          <w:szCs w:val="20"/>
        </w:rPr>
        <w:t>, “</w:t>
      </w:r>
      <w:r w:rsidRPr="00C33994">
        <w:rPr>
          <w:rFonts w:cs="Times New Roman"/>
          <w:sz w:val="20"/>
          <w:szCs w:val="20"/>
        </w:rPr>
        <w:t>FL Summary on enhancements on UL time and frequency synchronization for NR NTN</w:t>
      </w:r>
      <w:r>
        <w:rPr>
          <w:rFonts w:cs="Times New Roman"/>
          <w:sz w:val="20"/>
          <w:szCs w:val="20"/>
        </w:rPr>
        <w:t xml:space="preserve">”, </w:t>
      </w:r>
      <w:r w:rsidRPr="000A7105">
        <w:rPr>
          <w:rFonts w:cs="Times New Roman"/>
          <w:sz w:val="20"/>
          <w:szCs w:val="20"/>
        </w:rPr>
        <w:t>e-Meeting</w:t>
      </w:r>
      <w:r>
        <w:rPr>
          <w:rFonts w:cs="Times New Roman"/>
          <w:sz w:val="20"/>
          <w:szCs w:val="20"/>
        </w:rPr>
        <w:t xml:space="preserve">, </w:t>
      </w:r>
      <w:r w:rsidRPr="00C26F99">
        <w:rPr>
          <w:rFonts w:cs="Times New Roman"/>
          <w:sz w:val="20"/>
          <w:szCs w:val="20"/>
        </w:rPr>
        <w:t>May 10th – 27th, 2021</w:t>
      </w:r>
      <w:r w:rsidRPr="00506209">
        <w:rPr>
          <w:rFonts w:cs="Times New Roman"/>
          <w:sz w:val="20"/>
          <w:szCs w:val="20"/>
        </w:rPr>
        <w:t>.</w:t>
      </w:r>
      <w:bookmarkEnd w:id="23"/>
    </w:p>
    <w:p w14:paraId="6AF758F4" w14:textId="41844FC3" w:rsidR="00FA24FE" w:rsidRPr="00194226" w:rsidRDefault="00A71F02" w:rsidP="004449B1">
      <w:pPr>
        <w:pStyle w:val="aff3"/>
        <w:numPr>
          <w:ilvl w:val="0"/>
          <w:numId w:val="6"/>
        </w:numPr>
        <w:spacing w:before="120" w:after="120"/>
        <w:ind w:firstLineChars="0"/>
        <w:rPr>
          <w:rFonts w:cs="Times New Roman"/>
          <w:sz w:val="20"/>
          <w:szCs w:val="20"/>
        </w:rPr>
      </w:pPr>
      <w:bookmarkStart w:id="24" w:name="_Ref78819126"/>
      <w:r w:rsidRPr="00194226">
        <w:rPr>
          <w:rFonts w:cs="Times New Roman"/>
          <w:sz w:val="20"/>
          <w:szCs w:val="20"/>
        </w:rPr>
        <w:t xml:space="preserve">R1-2104811, “On UL time and frequency synchronization enhancements for NTN”, </w:t>
      </w:r>
      <w:r w:rsidR="00186483" w:rsidRPr="00194226">
        <w:rPr>
          <w:rFonts w:cs="Times New Roman"/>
          <w:sz w:val="20"/>
          <w:szCs w:val="20"/>
        </w:rPr>
        <w:t>e-Meeting, May 10th – 27th, 2021.</w:t>
      </w:r>
      <w:bookmarkEnd w:id="11"/>
      <w:bookmarkEnd w:id="12"/>
      <w:bookmarkEnd w:id="13"/>
      <w:bookmarkEnd w:id="14"/>
      <w:bookmarkEnd w:id="15"/>
      <w:bookmarkEnd w:id="16"/>
      <w:bookmarkEnd w:id="17"/>
      <w:bookmarkEnd w:id="18"/>
      <w:bookmarkEnd w:id="19"/>
      <w:bookmarkEnd w:id="20"/>
      <w:bookmarkEnd w:id="21"/>
      <w:bookmarkEnd w:id="22"/>
      <w:bookmarkEnd w:id="24"/>
    </w:p>
    <w:sectPr w:rsidR="00FA24FE" w:rsidRPr="00194226" w:rsidSect="004B161B">
      <w:footerReference w:type="default" r:id="rId15"/>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1D468" w14:textId="77777777" w:rsidR="00C27815" w:rsidRDefault="00C27815" w:rsidP="004B161B">
      <w:r>
        <w:separator/>
      </w:r>
    </w:p>
  </w:endnote>
  <w:endnote w:type="continuationSeparator" w:id="0">
    <w:p w14:paraId="4E56009C" w14:textId="77777777" w:rsidR="00C27815" w:rsidRDefault="00C27815"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n-ea">
    <w:altName w:val="Times New Roman"/>
    <w:panose1 w:val="00000000000000000000"/>
    <w:charset w:val="00"/>
    <w:family w:val="roman"/>
    <w:notTrueType/>
    <w:pitch w:val="default"/>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2F753" w14:textId="046FFE2B" w:rsidR="00E43EDD" w:rsidRDefault="00E43EDD"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28CBF" w14:textId="77777777" w:rsidR="00C27815" w:rsidRDefault="00C27815" w:rsidP="004B161B">
      <w:r>
        <w:separator/>
      </w:r>
    </w:p>
  </w:footnote>
  <w:footnote w:type="continuationSeparator" w:id="0">
    <w:p w14:paraId="25F4A1D2" w14:textId="77777777" w:rsidR="00C27815" w:rsidRDefault="00C27815"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5E443AD"/>
    <w:multiLevelType w:val="hybridMultilevel"/>
    <w:tmpl w:val="F3DA914A"/>
    <w:lvl w:ilvl="0" w:tplc="FEA6DA00">
      <w:start w:val="2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C53237"/>
    <w:multiLevelType w:val="hybridMultilevel"/>
    <w:tmpl w:val="6302B24E"/>
    <w:lvl w:ilvl="0" w:tplc="040C0001">
      <w:start w:val="1"/>
      <w:numFmt w:val="bullet"/>
      <w:lvlText w:val=""/>
      <w:lvlJc w:val="left"/>
      <w:pPr>
        <w:ind w:left="774" w:hanging="360"/>
      </w:pPr>
      <w:rPr>
        <w:rFonts w:ascii="Symbol" w:hAnsi="Symbol" w:hint="default"/>
      </w:rPr>
    </w:lvl>
    <w:lvl w:ilvl="1" w:tplc="040C0003">
      <w:start w:val="1"/>
      <w:numFmt w:val="bullet"/>
      <w:lvlText w:val="o"/>
      <w:lvlJc w:val="left"/>
      <w:pPr>
        <w:ind w:left="1494" w:hanging="360"/>
      </w:pPr>
      <w:rPr>
        <w:rFonts w:ascii="Courier New" w:hAnsi="Courier New" w:cs="Courier New" w:hint="default"/>
      </w:rPr>
    </w:lvl>
    <w:lvl w:ilvl="2" w:tplc="040C0005" w:tentative="1">
      <w:start w:val="1"/>
      <w:numFmt w:val="bullet"/>
      <w:lvlText w:val=""/>
      <w:lvlJc w:val="left"/>
      <w:pPr>
        <w:ind w:left="2214" w:hanging="360"/>
      </w:pPr>
      <w:rPr>
        <w:rFonts w:ascii="Wingdings" w:hAnsi="Wingdings" w:hint="default"/>
      </w:rPr>
    </w:lvl>
    <w:lvl w:ilvl="3" w:tplc="040C0001" w:tentative="1">
      <w:start w:val="1"/>
      <w:numFmt w:val="bullet"/>
      <w:lvlText w:val=""/>
      <w:lvlJc w:val="left"/>
      <w:pPr>
        <w:ind w:left="2934" w:hanging="360"/>
      </w:pPr>
      <w:rPr>
        <w:rFonts w:ascii="Symbol" w:hAnsi="Symbol" w:hint="default"/>
      </w:rPr>
    </w:lvl>
    <w:lvl w:ilvl="4" w:tplc="040C0003" w:tentative="1">
      <w:start w:val="1"/>
      <w:numFmt w:val="bullet"/>
      <w:lvlText w:val="o"/>
      <w:lvlJc w:val="left"/>
      <w:pPr>
        <w:ind w:left="3654" w:hanging="360"/>
      </w:pPr>
      <w:rPr>
        <w:rFonts w:ascii="Courier New" w:hAnsi="Courier New" w:cs="Courier New" w:hint="default"/>
      </w:rPr>
    </w:lvl>
    <w:lvl w:ilvl="5" w:tplc="040C0005" w:tentative="1">
      <w:start w:val="1"/>
      <w:numFmt w:val="bullet"/>
      <w:lvlText w:val=""/>
      <w:lvlJc w:val="left"/>
      <w:pPr>
        <w:ind w:left="4374" w:hanging="360"/>
      </w:pPr>
      <w:rPr>
        <w:rFonts w:ascii="Wingdings" w:hAnsi="Wingdings" w:hint="default"/>
      </w:rPr>
    </w:lvl>
    <w:lvl w:ilvl="6" w:tplc="040C0001" w:tentative="1">
      <w:start w:val="1"/>
      <w:numFmt w:val="bullet"/>
      <w:lvlText w:val=""/>
      <w:lvlJc w:val="left"/>
      <w:pPr>
        <w:ind w:left="5094" w:hanging="360"/>
      </w:pPr>
      <w:rPr>
        <w:rFonts w:ascii="Symbol" w:hAnsi="Symbol" w:hint="default"/>
      </w:rPr>
    </w:lvl>
    <w:lvl w:ilvl="7" w:tplc="040C0003" w:tentative="1">
      <w:start w:val="1"/>
      <w:numFmt w:val="bullet"/>
      <w:lvlText w:val="o"/>
      <w:lvlJc w:val="left"/>
      <w:pPr>
        <w:ind w:left="5814" w:hanging="360"/>
      </w:pPr>
      <w:rPr>
        <w:rFonts w:ascii="Courier New" w:hAnsi="Courier New" w:cs="Courier New" w:hint="default"/>
      </w:rPr>
    </w:lvl>
    <w:lvl w:ilvl="8" w:tplc="040C0005" w:tentative="1">
      <w:start w:val="1"/>
      <w:numFmt w:val="bullet"/>
      <w:lvlText w:val=""/>
      <w:lvlJc w:val="left"/>
      <w:pPr>
        <w:ind w:left="6534"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6E17909"/>
    <w:multiLevelType w:val="hybridMultilevel"/>
    <w:tmpl w:val="29B66E74"/>
    <w:lvl w:ilvl="0" w:tplc="FEA6DA00">
      <w:start w:val="23"/>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725B6599"/>
    <w:multiLevelType w:val="hybridMultilevel"/>
    <w:tmpl w:val="78C6A29C"/>
    <w:lvl w:ilvl="0" w:tplc="0C7068D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2D2731"/>
    <w:multiLevelType w:val="hybridMultilevel"/>
    <w:tmpl w:val="970AE7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EA70E7"/>
    <w:multiLevelType w:val="hybridMultilevel"/>
    <w:tmpl w:val="B9FECE56"/>
    <w:lvl w:ilvl="0" w:tplc="3CA4F1D2">
      <w:start w:val="2"/>
      <w:numFmt w:val="bullet"/>
      <w:lvlText w:val="-"/>
      <w:lvlJc w:val="left"/>
      <w:pPr>
        <w:ind w:left="360" w:hanging="360"/>
      </w:pPr>
      <w:rPr>
        <w:rFonts w:ascii="Times New Roman" w:eastAsia="PMingLiU" w:hAnsi="Times New Roman" w:cs="Times New Roman"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num w:numId="1">
    <w:abstractNumId w:val="0"/>
  </w:num>
  <w:num w:numId="2">
    <w:abstractNumId w:val="16"/>
  </w:num>
  <w:num w:numId="3">
    <w:abstractNumId w:val="6"/>
  </w:num>
  <w:num w:numId="4">
    <w:abstractNumId w:val="19"/>
  </w:num>
  <w:num w:numId="5">
    <w:abstractNumId w:val="1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num>
  <w:num w:numId="8">
    <w:abstractNumId w:val="15"/>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2"/>
  </w:num>
  <w:num w:numId="13">
    <w:abstractNumId w:val="10"/>
  </w:num>
  <w:num w:numId="14">
    <w:abstractNumId w:val="17"/>
  </w:num>
  <w:num w:numId="15">
    <w:abstractNumId w:val="7"/>
  </w:num>
  <w:num w:numId="16">
    <w:abstractNumId w:val="8"/>
  </w:num>
  <w:num w:numId="17">
    <w:abstractNumId w:val="5"/>
  </w:num>
  <w:num w:numId="18">
    <w:abstractNumId w:val="1"/>
  </w:num>
  <w:num w:numId="19">
    <w:abstractNumId w:val="13"/>
  </w:num>
  <w:num w:numId="20">
    <w:abstractNumId w:val="14"/>
  </w:num>
  <w:num w:numId="21">
    <w:abstractNumId w:val="2"/>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4"/>
  </w:num>
  <w:num w:numId="25">
    <w:abstractNumId w:val="14"/>
  </w:num>
  <w:num w:numId="26">
    <w:abstractNumId w:val="14"/>
  </w:num>
  <w:num w:numId="27">
    <w:abstractNumId w:val="11"/>
  </w:num>
  <w:num w:numId="28">
    <w:abstractNumId w:val="20"/>
  </w:num>
  <w:num w:numId="29">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A5C"/>
    <w:rsid w:val="00000AC9"/>
    <w:rsid w:val="00000C8A"/>
    <w:rsid w:val="00000F27"/>
    <w:rsid w:val="000010A7"/>
    <w:rsid w:val="0000134D"/>
    <w:rsid w:val="000014CC"/>
    <w:rsid w:val="00001517"/>
    <w:rsid w:val="00001791"/>
    <w:rsid w:val="00001DAA"/>
    <w:rsid w:val="00002166"/>
    <w:rsid w:val="0000231E"/>
    <w:rsid w:val="00002BE1"/>
    <w:rsid w:val="00002D4E"/>
    <w:rsid w:val="00002EFA"/>
    <w:rsid w:val="000032F9"/>
    <w:rsid w:val="0000341F"/>
    <w:rsid w:val="000034AA"/>
    <w:rsid w:val="000034BD"/>
    <w:rsid w:val="00003629"/>
    <w:rsid w:val="00003D61"/>
    <w:rsid w:val="000043D8"/>
    <w:rsid w:val="00004CAF"/>
    <w:rsid w:val="000050CA"/>
    <w:rsid w:val="00005AFE"/>
    <w:rsid w:val="00005D49"/>
    <w:rsid w:val="00006542"/>
    <w:rsid w:val="00006B61"/>
    <w:rsid w:val="00006D73"/>
    <w:rsid w:val="00006E84"/>
    <w:rsid w:val="000070CF"/>
    <w:rsid w:val="000077E0"/>
    <w:rsid w:val="00007822"/>
    <w:rsid w:val="000079D5"/>
    <w:rsid w:val="0001003F"/>
    <w:rsid w:val="000100BD"/>
    <w:rsid w:val="000105B4"/>
    <w:rsid w:val="000106DB"/>
    <w:rsid w:val="00010BB5"/>
    <w:rsid w:val="00010E4C"/>
    <w:rsid w:val="00010EF1"/>
    <w:rsid w:val="00010EFA"/>
    <w:rsid w:val="0001121E"/>
    <w:rsid w:val="00011385"/>
    <w:rsid w:val="0001154B"/>
    <w:rsid w:val="00011717"/>
    <w:rsid w:val="0001179C"/>
    <w:rsid w:val="00011AE6"/>
    <w:rsid w:val="00011DB4"/>
    <w:rsid w:val="000122EF"/>
    <w:rsid w:val="000123A7"/>
    <w:rsid w:val="00012594"/>
    <w:rsid w:val="0001361C"/>
    <w:rsid w:val="00013BB4"/>
    <w:rsid w:val="00013C4D"/>
    <w:rsid w:val="00014CDB"/>
    <w:rsid w:val="000153C9"/>
    <w:rsid w:val="00015813"/>
    <w:rsid w:val="0001586B"/>
    <w:rsid w:val="000159C0"/>
    <w:rsid w:val="00015BD9"/>
    <w:rsid w:val="00015E6F"/>
    <w:rsid w:val="00015E8B"/>
    <w:rsid w:val="000169E8"/>
    <w:rsid w:val="00016B82"/>
    <w:rsid w:val="00016E8F"/>
    <w:rsid w:val="000170CE"/>
    <w:rsid w:val="00017B4D"/>
    <w:rsid w:val="00017E60"/>
    <w:rsid w:val="00020489"/>
    <w:rsid w:val="00020630"/>
    <w:rsid w:val="000208DF"/>
    <w:rsid w:val="00020A67"/>
    <w:rsid w:val="00020AFF"/>
    <w:rsid w:val="00020B49"/>
    <w:rsid w:val="00020CB4"/>
    <w:rsid w:val="00020ED5"/>
    <w:rsid w:val="0002121A"/>
    <w:rsid w:val="00021E78"/>
    <w:rsid w:val="000220AE"/>
    <w:rsid w:val="00022364"/>
    <w:rsid w:val="00022630"/>
    <w:rsid w:val="00022834"/>
    <w:rsid w:val="000228E2"/>
    <w:rsid w:val="000229DB"/>
    <w:rsid w:val="00022ED6"/>
    <w:rsid w:val="000231C9"/>
    <w:rsid w:val="00023492"/>
    <w:rsid w:val="00023563"/>
    <w:rsid w:val="000235BE"/>
    <w:rsid w:val="000236F7"/>
    <w:rsid w:val="000237A4"/>
    <w:rsid w:val="00023CB5"/>
    <w:rsid w:val="00023D98"/>
    <w:rsid w:val="00023F22"/>
    <w:rsid w:val="00024121"/>
    <w:rsid w:val="00024C65"/>
    <w:rsid w:val="000253A6"/>
    <w:rsid w:val="00025721"/>
    <w:rsid w:val="00025876"/>
    <w:rsid w:val="00025B84"/>
    <w:rsid w:val="00025C6D"/>
    <w:rsid w:val="0002605F"/>
    <w:rsid w:val="0002623F"/>
    <w:rsid w:val="000264FB"/>
    <w:rsid w:val="000267A5"/>
    <w:rsid w:val="00026AFA"/>
    <w:rsid w:val="000276BF"/>
    <w:rsid w:val="00027A3D"/>
    <w:rsid w:val="0003043A"/>
    <w:rsid w:val="0003078B"/>
    <w:rsid w:val="000309A9"/>
    <w:rsid w:val="00030C95"/>
    <w:rsid w:val="00030E7D"/>
    <w:rsid w:val="00031168"/>
    <w:rsid w:val="0003128F"/>
    <w:rsid w:val="000317B2"/>
    <w:rsid w:val="000318B5"/>
    <w:rsid w:val="00031B0E"/>
    <w:rsid w:val="00031BB7"/>
    <w:rsid w:val="00031FC4"/>
    <w:rsid w:val="00032198"/>
    <w:rsid w:val="0003278C"/>
    <w:rsid w:val="00032C4E"/>
    <w:rsid w:val="00032C91"/>
    <w:rsid w:val="00032D15"/>
    <w:rsid w:val="00033153"/>
    <w:rsid w:val="00033767"/>
    <w:rsid w:val="00033B7A"/>
    <w:rsid w:val="00033BEF"/>
    <w:rsid w:val="00033F26"/>
    <w:rsid w:val="00034112"/>
    <w:rsid w:val="00034179"/>
    <w:rsid w:val="00034BE6"/>
    <w:rsid w:val="00035782"/>
    <w:rsid w:val="00035A84"/>
    <w:rsid w:val="00036044"/>
    <w:rsid w:val="00036118"/>
    <w:rsid w:val="00036771"/>
    <w:rsid w:val="000368F8"/>
    <w:rsid w:val="00036EF7"/>
    <w:rsid w:val="000376ED"/>
    <w:rsid w:val="000379F0"/>
    <w:rsid w:val="00037B23"/>
    <w:rsid w:val="00037B78"/>
    <w:rsid w:val="00037E60"/>
    <w:rsid w:val="00040557"/>
    <w:rsid w:val="000406D9"/>
    <w:rsid w:val="00040D37"/>
    <w:rsid w:val="0004156F"/>
    <w:rsid w:val="0004224A"/>
    <w:rsid w:val="00042583"/>
    <w:rsid w:val="00042A4D"/>
    <w:rsid w:val="00042D61"/>
    <w:rsid w:val="000430B6"/>
    <w:rsid w:val="000434C7"/>
    <w:rsid w:val="000439A8"/>
    <w:rsid w:val="00043C18"/>
    <w:rsid w:val="000442AB"/>
    <w:rsid w:val="00044304"/>
    <w:rsid w:val="0004446D"/>
    <w:rsid w:val="00044CB5"/>
    <w:rsid w:val="00044D8C"/>
    <w:rsid w:val="000454F1"/>
    <w:rsid w:val="0004559E"/>
    <w:rsid w:val="00045C93"/>
    <w:rsid w:val="00046127"/>
    <w:rsid w:val="0004655C"/>
    <w:rsid w:val="00046955"/>
    <w:rsid w:val="00046E35"/>
    <w:rsid w:val="00046EB6"/>
    <w:rsid w:val="00047536"/>
    <w:rsid w:val="000475BF"/>
    <w:rsid w:val="0005016F"/>
    <w:rsid w:val="000506CE"/>
    <w:rsid w:val="000507B2"/>
    <w:rsid w:val="000507C9"/>
    <w:rsid w:val="000510E7"/>
    <w:rsid w:val="00051664"/>
    <w:rsid w:val="00051B53"/>
    <w:rsid w:val="00051D21"/>
    <w:rsid w:val="000520A7"/>
    <w:rsid w:val="0005226C"/>
    <w:rsid w:val="000523B9"/>
    <w:rsid w:val="000524EF"/>
    <w:rsid w:val="000527E7"/>
    <w:rsid w:val="000529CA"/>
    <w:rsid w:val="00052B2A"/>
    <w:rsid w:val="00052DEC"/>
    <w:rsid w:val="00052ECA"/>
    <w:rsid w:val="000535B2"/>
    <w:rsid w:val="00053711"/>
    <w:rsid w:val="00053A11"/>
    <w:rsid w:val="00053C3F"/>
    <w:rsid w:val="000546D0"/>
    <w:rsid w:val="00054A81"/>
    <w:rsid w:val="00054B19"/>
    <w:rsid w:val="00054F30"/>
    <w:rsid w:val="000558BB"/>
    <w:rsid w:val="00055B5D"/>
    <w:rsid w:val="00055D08"/>
    <w:rsid w:val="00055E2F"/>
    <w:rsid w:val="00056077"/>
    <w:rsid w:val="0005690F"/>
    <w:rsid w:val="00056A36"/>
    <w:rsid w:val="00056ADD"/>
    <w:rsid w:val="00056F09"/>
    <w:rsid w:val="000571CD"/>
    <w:rsid w:val="000572BC"/>
    <w:rsid w:val="00057396"/>
    <w:rsid w:val="000577A9"/>
    <w:rsid w:val="000577C6"/>
    <w:rsid w:val="0005784D"/>
    <w:rsid w:val="000602EC"/>
    <w:rsid w:val="000605FA"/>
    <w:rsid w:val="000607DF"/>
    <w:rsid w:val="0006080B"/>
    <w:rsid w:val="00061B24"/>
    <w:rsid w:val="000620FF"/>
    <w:rsid w:val="00062315"/>
    <w:rsid w:val="00062A40"/>
    <w:rsid w:val="00063956"/>
    <w:rsid w:val="00063CAD"/>
    <w:rsid w:val="00063E3A"/>
    <w:rsid w:val="00064454"/>
    <w:rsid w:val="000646A2"/>
    <w:rsid w:val="000647F4"/>
    <w:rsid w:val="00064B32"/>
    <w:rsid w:val="00064F06"/>
    <w:rsid w:val="000654F3"/>
    <w:rsid w:val="00065537"/>
    <w:rsid w:val="00065652"/>
    <w:rsid w:val="0006617A"/>
    <w:rsid w:val="000667CE"/>
    <w:rsid w:val="00067232"/>
    <w:rsid w:val="000675FA"/>
    <w:rsid w:val="00067C75"/>
    <w:rsid w:val="0007046C"/>
    <w:rsid w:val="00070CAF"/>
    <w:rsid w:val="00071837"/>
    <w:rsid w:val="00071DE6"/>
    <w:rsid w:val="00072047"/>
    <w:rsid w:val="000720F8"/>
    <w:rsid w:val="00072526"/>
    <w:rsid w:val="0007281F"/>
    <w:rsid w:val="00072C7C"/>
    <w:rsid w:val="00072D96"/>
    <w:rsid w:val="00073219"/>
    <w:rsid w:val="0007338F"/>
    <w:rsid w:val="00073494"/>
    <w:rsid w:val="00073A0F"/>
    <w:rsid w:val="00073AC7"/>
    <w:rsid w:val="00073B10"/>
    <w:rsid w:val="00073B16"/>
    <w:rsid w:val="00073F1B"/>
    <w:rsid w:val="00074308"/>
    <w:rsid w:val="00074636"/>
    <w:rsid w:val="00074F02"/>
    <w:rsid w:val="00075371"/>
    <w:rsid w:val="00075496"/>
    <w:rsid w:val="000756F1"/>
    <w:rsid w:val="0007571C"/>
    <w:rsid w:val="00075A77"/>
    <w:rsid w:val="00075C34"/>
    <w:rsid w:val="00075CFE"/>
    <w:rsid w:val="0007603A"/>
    <w:rsid w:val="0007640C"/>
    <w:rsid w:val="000767FE"/>
    <w:rsid w:val="00076804"/>
    <w:rsid w:val="000770E3"/>
    <w:rsid w:val="00077C7A"/>
    <w:rsid w:val="00080156"/>
    <w:rsid w:val="0008018A"/>
    <w:rsid w:val="0008057D"/>
    <w:rsid w:val="000805F8"/>
    <w:rsid w:val="000807DD"/>
    <w:rsid w:val="00080F1B"/>
    <w:rsid w:val="0008105C"/>
    <w:rsid w:val="00081146"/>
    <w:rsid w:val="000812C5"/>
    <w:rsid w:val="00081C48"/>
    <w:rsid w:val="00081DA1"/>
    <w:rsid w:val="000820C2"/>
    <w:rsid w:val="00082391"/>
    <w:rsid w:val="000825A9"/>
    <w:rsid w:val="0008276E"/>
    <w:rsid w:val="00082AD2"/>
    <w:rsid w:val="00082BDA"/>
    <w:rsid w:val="00082F53"/>
    <w:rsid w:val="000830C2"/>
    <w:rsid w:val="000833D0"/>
    <w:rsid w:val="00083615"/>
    <w:rsid w:val="00083751"/>
    <w:rsid w:val="0008407D"/>
    <w:rsid w:val="0008429A"/>
    <w:rsid w:val="000843AA"/>
    <w:rsid w:val="000846CA"/>
    <w:rsid w:val="000848F1"/>
    <w:rsid w:val="000850D9"/>
    <w:rsid w:val="000856C5"/>
    <w:rsid w:val="00085894"/>
    <w:rsid w:val="0008589D"/>
    <w:rsid w:val="0008593A"/>
    <w:rsid w:val="00085991"/>
    <w:rsid w:val="00085D84"/>
    <w:rsid w:val="00086281"/>
    <w:rsid w:val="000866D3"/>
    <w:rsid w:val="00086CE7"/>
    <w:rsid w:val="00086F99"/>
    <w:rsid w:val="00087241"/>
    <w:rsid w:val="00087360"/>
    <w:rsid w:val="00087645"/>
    <w:rsid w:val="00087649"/>
    <w:rsid w:val="00087B39"/>
    <w:rsid w:val="00087C9E"/>
    <w:rsid w:val="00087CF9"/>
    <w:rsid w:val="000902DB"/>
    <w:rsid w:val="000905A1"/>
    <w:rsid w:val="000909AF"/>
    <w:rsid w:val="00090ACD"/>
    <w:rsid w:val="00090BD2"/>
    <w:rsid w:val="00091006"/>
    <w:rsid w:val="000912C6"/>
    <w:rsid w:val="00091338"/>
    <w:rsid w:val="000918A2"/>
    <w:rsid w:val="00091921"/>
    <w:rsid w:val="0009222B"/>
    <w:rsid w:val="00092A58"/>
    <w:rsid w:val="000930FF"/>
    <w:rsid w:val="00093291"/>
    <w:rsid w:val="00093353"/>
    <w:rsid w:val="000934C2"/>
    <w:rsid w:val="00093729"/>
    <w:rsid w:val="00093AF8"/>
    <w:rsid w:val="00093D5B"/>
    <w:rsid w:val="000943DD"/>
    <w:rsid w:val="000948C2"/>
    <w:rsid w:val="00094A89"/>
    <w:rsid w:val="00094C08"/>
    <w:rsid w:val="00094F37"/>
    <w:rsid w:val="00095447"/>
    <w:rsid w:val="00095963"/>
    <w:rsid w:val="00095A35"/>
    <w:rsid w:val="00095B66"/>
    <w:rsid w:val="000962E1"/>
    <w:rsid w:val="00096BD2"/>
    <w:rsid w:val="0009742D"/>
    <w:rsid w:val="00097445"/>
    <w:rsid w:val="000976E4"/>
    <w:rsid w:val="00097AB6"/>
    <w:rsid w:val="00097B95"/>
    <w:rsid w:val="000A0C40"/>
    <w:rsid w:val="000A0C57"/>
    <w:rsid w:val="000A1054"/>
    <w:rsid w:val="000A129E"/>
    <w:rsid w:val="000A12DA"/>
    <w:rsid w:val="000A133F"/>
    <w:rsid w:val="000A1550"/>
    <w:rsid w:val="000A1BFF"/>
    <w:rsid w:val="000A1C20"/>
    <w:rsid w:val="000A1ECC"/>
    <w:rsid w:val="000A1EEA"/>
    <w:rsid w:val="000A33FA"/>
    <w:rsid w:val="000A3815"/>
    <w:rsid w:val="000A3F8C"/>
    <w:rsid w:val="000A43FE"/>
    <w:rsid w:val="000A4736"/>
    <w:rsid w:val="000A49F0"/>
    <w:rsid w:val="000A4BC0"/>
    <w:rsid w:val="000A50A6"/>
    <w:rsid w:val="000A50E7"/>
    <w:rsid w:val="000A53DB"/>
    <w:rsid w:val="000A571C"/>
    <w:rsid w:val="000A580D"/>
    <w:rsid w:val="000A584F"/>
    <w:rsid w:val="000A612F"/>
    <w:rsid w:val="000A6793"/>
    <w:rsid w:val="000A67BE"/>
    <w:rsid w:val="000A6BCA"/>
    <w:rsid w:val="000A7105"/>
    <w:rsid w:val="000A7600"/>
    <w:rsid w:val="000A7CE9"/>
    <w:rsid w:val="000A7F62"/>
    <w:rsid w:val="000B06C0"/>
    <w:rsid w:val="000B0890"/>
    <w:rsid w:val="000B09A2"/>
    <w:rsid w:val="000B0AEB"/>
    <w:rsid w:val="000B0C84"/>
    <w:rsid w:val="000B0E3A"/>
    <w:rsid w:val="000B0FEB"/>
    <w:rsid w:val="000B15F3"/>
    <w:rsid w:val="000B171B"/>
    <w:rsid w:val="000B1D9B"/>
    <w:rsid w:val="000B1F6E"/>
    <w:rsid w:val="000B2090"/>
    <w:rsid w:val="000B27E0"/>
    <w:rsid w:val="000B29EC"/>
    <w:rsid w:val="000B2D04"/>
    <w:rsid w:val="000B3023"/>
    <w:rsid w:val="000B312F"/>
    <w:rsid w:val="000B3324"/>
    <w:rsid w:val="000B336C"/>
    <w:rsid w:val="000B33AB"/>
    <w:rsid w:val="000B3813"/>
    <w:rsid w:val="000B3913"/>
    <w:rsid w:val="000B3B52"/>
    <w:rsid w:val="000B4924"/>
    <w:rsid w:val="000B4B23"/>
    <w:rsid w:val="000B4EE6"/>
    <w:rsid w:val="000B4FDC"/>
    <w:rsid w:val="000B531B"/>
    <w:rsid w:val="000B5353"/>
    <w:rsid w:val="000B5483"/>
    <w:rsid w:val="000B5725"/>
    <w:rsid w:val="000B5932"/>
    <w:rsid w:val="000B5B10"/>
    <w:rsid w:val="000B6E10"/>
    <w:rsid w:val="000B7564"/>
    <w:rsid w:val="000B78CE"/>
    <w:rsid w:val="000B7D86"/>
    <w:rsid w:val="000C08BB"/>
    <w:rsid w:val="000C0A7E"/>
    <w:rsid w:val="000C0A9C"/>
    <w:rsid w:val="000C0AD0"/>
    <w:rsid w:val="000C0BCA"/>
    <w:rsid w:val="000C0CBE"/>
    <w:rsid w:val="000C1019"/>
    <w:rsid w:val="000C145F"/>
    <w:rsid w:val="000C1913"/>
    <w:rsid w:val="000C1D9D"/>
    <w:rsid w:val="000C1F8E"/>
    <w:rsid w:val="000C23FB"/>
    <w:rsid w:val="000C2492"/>
    <w:rsid w:val="000C2911"/>
    <w:rsid w:val="000C2E7C"/>
    <w:rsid w:val="000C34BC"/>
    <w:rsid w:val="000C3C17"/>
    <w:rsid w:val="000C3E6A"/>
    <w:rsid w:val="000C3FC6"/>
    <w:rsid w:val="000C423D"/>
    <w:rsid w:val="000C427D"/>
    <w:rsid w:val="000C436D"/>
    <w:rsid w:val="000C46DF"/>
    <w:rsid w:val="000C4726"/>
    <w:rsid w:val="000C48AD"/>
    <w:rsid w:val="000C48C2"/>
    <w:rsid w:val="000C49DF"/>
    <w:rsid w:val="000C4B6F"/>
    <w:rsid w:val="000C51D6"/>
    <w:rsid w:val="000C53E8"/>
    <w:rsid w:val="000C55AE"/>
    <w:rsid w:val="000C55CC"/>
    <w:rsid w:val="000C568C"/>
    <w:rsid w:val="000C5BF3"/>
    <w:rsid w:val="000C6242"/>
    <w:rsid w:val="000C62B2"/>
    <w:rsid w:val="000C637F"/>
    <w:rsid w:val="000C6507"/>
    <w:rsid w:val="000C6DAC"/>
    <w:rsid w:val="000C7758"/>
    <w:rsid w:val="000C7933"/>
    <w:rsid w:val="000D0127"/>
    <w:rsid w:val="000D0952"/>
    <w:rsid w:val="000D0A25"/>
    <w:rsid w:val="000D10B4"/>
    <w:rsid w:val="000D1113"/>
    <w:rsid w:val="000D114B"/>
    <w:rsid w:val="000D1643"/>
    <w:rsid w:val="000D2551"/>
    <w:rsid w:val="000D2D33"/>
    <w:rsid w:val="000D38F8"/>
    <w:rsid w:val="000D41F4"/>
    <w:rsid w:val="000D4302"/>
    <w:rsid w:val="000D44D3"/>
    <w:rsid w:val="000D4843"/>
    <w:rsid w:val="000D49FF"/>
    <w:rsid w:val="000D4DD4"/>
    <w:rsid w:val="000D5631"/>
    <w:rsid w:val="000D56AE"/>
    <w:rsid w:val="000D63F6"/>
    <w:rsid w:val="000D644D"/>
    <w:rsid w:val="000D6492"/>
    <w:rsid w:val="000D6F7C"/>
    <w:rsid w:val="000D702F"/>
    <w:rsid w:val="000D7198"/>
    <w:rsid w:val="000D7513"/>
    <w:rsid w:val="000D766E"/>
    <w:rsid w:val="000D7A51"/>
    <w:rsid w:val="000D7EEF"/>
    <w:rsid w:val="000E0149"/>
    <w:rsid w:val="000E0457"/>
    <w:rsid w:val="000E0817"/>
    <w:rsid w:val="000E099B"/>
    <w:rsid w:val="000E0DA6"/>
    <w:rsid w:val="000E14DA"/>
    <w:rsid w:val="000E1856"/>
    <w:rsid w:val="000E1BDA"/>
    <w:rsid w:val="000E1FAB"/>
    <w:rsid w:val="000E20CD"/>
    <w:rsid w:val="000E2581"/>
    <w:rsid w:val="000E2793"/>
    <w:rsid w:val="000E286F"/>
    <w:rsid w:val="000E2F39"/>
    <w:rsid w:val="000E33E4"/>
    <w:rsid w:val="000E3614"/>
    <w:rsid w:val="000E3A51"/>
    <w:rsid w:val="000E3BDF"/>
    <w:rsid w:val="000E3DFA"/>
    <w:rsid w:val="000E40CF"/>
    <w:rsid w:val="000E4AAE"/>
    <w:rsid w:val="000E4D79"/>
    <w:rsid w:val="000E5953"/>
    <w:rsid w:val="000E59FA"/>
    <w:rsid w:val="000E5D98"/>
    <w:rsid w:val="000E61C8"/>
    <w:rsid w:val="000E6553"/>
    <w:rsid w:val="000E6B33"/>
    <w:rsid w:val="000E6E51"/>
    <w:rsid w:val="000E7008"/>
    <w:rsid w:val="000E7094"/>
    <w:rsid w:val="000E7178"/>
    <w:rsid w:val="000E7725"/>
    <w:rsid w:val="000F01A8"/>
    <w:rsid w:val="000F02D3"/>
    <w:rsid w:val="000F05AD"/>
    <w:rsid w:val="000F174F"/>
    <w:rsid w:val="000F19D9"/>
    <w:rsid w:val="000F1F6B"/>
    <w:rsid w:val="000F211A"/>
    <w:rsid w:val="000F2315"/>
    <w:rsid w:val="000F2457"/>
    <w:rsid w:val="000F270B"/>
    <w:rsid w:val="000F2F3F"/>
    <w:rsid w:val="000F3025"/>
    <w:rsid w:val="000F3057"/>
    <w:rsid w:val="000F35A6"/>
    <w:rsid w:val="000F3650"/>
    <w:rsid w:val="000F38FB"/>
    <w:rsid w:val="000F3C49"/>
    <w:rsid w:val="000F43E6"/>
    <w:rsid w:val="000F446A"/>
    <w:rsid w:val="000F4818"/>
    <w:rsid w:val="000F497E"/>
    <w:rsid w:val="000F4EB9"/>
    <w:rsid w:val="000F5397"/>
    <w:rsid w:val="000F5BD6"/>
    <w:rsid w:val="000F5C84"/>
    <w:rsid w:val="000F6356"/>
    <w:rsid w:val="000F6513"/>
    <w:rsid w:val="000F6847"/>
    <w:rsid w:val="000F6901"/>
    <w:rsid w:val="000F69FE"/>
    <w:rsid w:val="000F6F9C"/>
    <w:rsid w:val="000F738E"/>
    <w:rsid w:val="000F76F5"/>
    <w:rsid w:val="000F7790"/>
    <w:rsid w:val="000F783F"/>
    <w:rsid w:val="000F7B17"/>
    <w:rsid w:val="000F7FC9"/>
    <w:rsid w:val="00100077"/>
    <w:rsid w:val="0010067A"/>
    <w:rsid w:val="00101632"/>
    <w:rsid w:val="001019CB"/>
    <w:rsid w:val="0010293D"/>
    <w:rsid w:val="00102BB4"/>
    <w:rsid w:val="001030BF"/>
    <w:rsid w:val="00103112"/>
    <w:rsid w:val="00103401"/>
    <w:rsid w:val="00103704"/>
    <w:rsid w:val="00103B4B"/>
    <w:rsid w:val="00103B75"/>
    <w:rsid w:val="00103FEF"/>
    <w:rsid w:val="001040A5"/>
    <w:rsid w:val="00104174"/>
    <w:rsid w:val="001044A2"/>
    <w:rsid w:val="00104F90"/>
    <w:rsid w:val="0010522A"/>
    <w:rsid w:val="00105238"/>
    <w:rsid w:val="00105269"/>
    <w:rsid w:val="0010538A"/>
    <w:rsid w:val="0010547F"/>
    <w:rsid w:val="0010590A"/>
    <w:rsid w:val="00105B34"/>
    <w:rsid w:val="00105C38"/>
    <w:rsid w:val="00105CF8"/>
    <w:rsid w:val="00105D25"/>
    <w:rsid w:val="00106247"/>
    <w:rsid w:val="00106AE0"/>
    <w:rsid w:val="00107018"/>
    <w:rsid w:val="0010709D"/>
    <w:rsid w:val="001070FE"/>
    <w:rsid w:val="001072D5"/>
    <w:rsid w:val="00107E0B"/>
    <w:rsid w:val="00107EB2"/>
    <w:rsid w:val="001104E4"/>
    <w:rsid w:val="001105A0"/>
    <w:rsid w:val="00110A01"/>
    <w:rsid w:val="00110D51"/>
    <w:rsid w:val="00111510"/>
    <w:rsid w:val="00111E89"/>
    <w:rsid w:val="0011262B"/>
    <w:rsid w:val="00112D06"/>
    <w:rsid w:val="0011406B"/>
    <w:rsid w:val="001142DB"/>
    <w:rsid w:val="00114660"/>
    <w:rsid w:val="00114962"/>
    <w:rsid w:val="00114BC8"/>
    <w:rsid w:val="001151CB"/>
    <w:rsid w:val="0011532C"/>
    <w:rsid w:val="00115876"/>
    <w:rsid w:val="00115B1C"/>
    <w:rsid w:val="00115B5C"/>
    <w:rsid w:val="00115C4D"/>
    <w:rsid w:val="00115CEF"/>
    <w:rsid w:val="00115D6C"/>
    <w:rsid w:val="00116096"/>
    <w:rsid w:val="00116422"/>
    <w:rsid w:val="001165F6"/>
    <w:rsid w:val="00116723"/>
    <w:rsid w:val="00116BF7"/>
    <w:rsid w:val="00116C69"/>
    <w:rsid w:val="00116D53"/>
    <w:rsid w:val="00116DC0"/>
    <w:rsid w:val="00117597"/>
    <w:rsid w:val="00117B57"/>
    <w:rsid w:val="00117CD6"/>
    <w:rsid w:val="001208B6"/>
    <w:rsid w:val="00120E6D"/>
    <w:rsid w:val="00120ECD"/>
    <w:rsid w:val="001211DE"/>
    <w:rsid w:val="00121340"/>
    <w:rsid w:val="0012147A"/>
    <w:rsid w:val="001214E7"/>
    <w:rsid w:val="0012169D"/>
    <w:rsid w:val="0012175D"/>
    <w:rsid w:val="00121AB4"/>
    <w:rsid w:val="00121C4F"/>
    <w:rsid w:val="00121DE4"/>
    <w:rsid w:val="00121E0A"/>
    <w:rsid w:val="00121FBB"/>
    <w:rsid w:val="0012207E"/>
    <w:rsid w:val="001220E2"/>
    <w:rsid w:val="00122255"/>
    <w:rsid w:val="00122318"/>
    <w:rsid w:val="00122426"/>
    <w:rsid w:val="00122603"/>
    <w:rsid w:val="00122754"/>
    <w:rsid w:val="0012286E"/>
    <w:rsid w:val="00122A9D"/>
    <w:rsid w:val="00122C54"/>
    <w:rsid w:val="001233C6"/>
    <w:rsid w:val="001234E8"/>
    <w:rsid w:val="00123680"/>
    <w:rsid w:val="00123968"/>
    <w:rsid w:val="0012400A"/>
    <w:rsid w:val="001244BB"/>
    <w:rsid w:val="00124ED4"/>
    <w:rsid w:val="00125536"/>
    <w:rsid w:val="00125A0C"/>
    <w:rsid w:val="00126083"/>
    <w:rsid w:val="001260D8"/>
    <w:rsid w:val="0012659E"/>
    <w:rsid w:val="00126933"/>
    <w:rsid w:val="001269D7"/>
    <w:rsid w:val="00126DA2"/>
    <w:rsid w:val="00126F68"/>
    <w:rsid w:val="001272D0"/>
    <w:rsid w:val="001273C6"/>
    <w:rsid w:val="001274B4"/>
    <w:rsid w:val="00127628"/>
    <w:rsid w:val="00127B70"/>
    <w:rsid w:val="00127E44"/>
    <w:rsid w:val="00127FB1"/>
    <w:rsid w:val="001300F5"/>
    <w:rsid w:val="00130C4F"/>
    <w:rsid w:val="00130FF0"/>
    <w:rsid w:val="00131538"/>
    <w:rsid w:val="001315F9"/>
    <w:rsid w:val="00131AF7"/>
    <w:rsid w:val="00131B85"/>
    <w:rsid w:val="0013246D"/>
    <w:rsid w:val="001325AB"/>
    <w:rsid w:val="00132A52"/>
    <w:rsid w:val="00132AAD"/>
    <w:rsid w:val="00132C03"/>
    <w:rsid w:val="00132F67"/>
    <w:rsid w:val="0013333C"/>
    <w:rsid w:val="001337DF"/>
    <w:rsid w:val="00133E23"/>
    <w:rsid w:val="001340EA"/>
    <w:rsid w:val="0013412F"/>
    <w:rsid w:val="00134468"/>
    <w:rsid w:val="00134E3E"/>
    <w:rsid w:val="00134E9F"/>
    <w:rsid w:val="00134FB6"/>
    <w:rsid w:val="001352A2"/>
    <w:rsid w:val="001354BD"/>
    <w:rsid w:val="001355F1"/>
    <w:rsid w:val="00135759"/>
    <w:rsid w:val="00135C99"/>
    <w:rsid w:val="00135FBA"/>
    <w:rsid w:val="00136062"/>
    <w:rsid w:val="0013623F"/>
    <w:rsid w:val="001366E5"/>
    <w:rsid w:val="001367C1"/>
    <w:rsid w:val="001375F0"/>
    <w:rsid w:val="0013771D"/>
    <w:rsid w:val="001377F6"/>
    <w:rsid w:val="00137DB6"/>
    <w:rsid w:val="00137F50"/>
    <w:rsid w:val="00137F72"/>
    <w:rsid w:val="00140B44"/>
    <w:rsid w:val="00140B8F"/>
    <w:rsid w:val="00140D12"/>
    <w:rsid w:val="001419AB"/>
    <w:rsid w:val="00141E77"/>
    <w:rsid w:val="0014289F"/>
    <w:rsid w:val="001428BB"/>
    <w:rsid w:val="001429DA"/>
    <w:rsid w:val="00142A3E"/>
    <w:rsid w:val="00142C04"/>
    <w:rsid w:val="00142C6A"/>
    <w:rsid w:val="00142DB0"/>
    <w:rsid w:val="0014307C"/>
    <w:rsid w:val="00143086"/>
    <w:rsid w:val="0014319F"/>
    <w:rsid w:val="00143403"/>
    <w:rsid w:val="00143618"/>
    <w:rsid w:val="001439EA"/>
    <w:rsid w:val="00143EA8"/>
    <w:rsid w:val="00144271"/>
    <w:rsid w:val="00144BE8"/>
    <w:rsid w:val="00144D29"/>
    <w:rsid w:val="00145554"/>
    <w:rsid w:val="001460AD"/>
    <w:rsid w:val="00146393"/>
    <w:rsid w:val="00146A67"/>
    <w:rsid w:val="00146A88"/>
    <w:rsid w:val="00146BE8"/>
    <w:rsid w:val="00146E29"/>
    <w:rsid w:val="00146EBB"/>
    <w:rsid w:val="001476E7"/>
    <w:rsid w:val="00147736"/>
    <w:rsid w:val="001504B9"/>
    <w:rsid w:val="00150560"/>
    <w:rsid w:val="0015087A"/>
    <w:rsid w:val="00150EB8"/>
    <w:rsid w:val="00150EC9"/>
    <w:rsid w:val="00151094"/>
    <w:rsid w:val="001511C3"/>
    <w:rsid w:val="00151730"/>
    <w:rsid w:val="00151CE5"/>
    <w:rsid w:val="00152334"/>
    <w:rsid w:val="00152360"/>
    <w:rsid w:val="00152432"/>
    <w:rsid w:val="0015267B"/>
    <w:rsid w:val="00152D48"/>
    <w:rsid w:val="00152F19"/>
    <w:rsid w:val="001533D3"/>
    <w:rsid w:val="001533E0"/>
    <w:rsid w:val="00153B8D"/>
    <w:rsid w:val="00153CEB"/>
    <w:rsid w:val="00153ED2"/>
    <w:rsid w:val="00153F67"/>
    <w:rsid w:val="00154199"/>
    <w:rsid w:val="00154359"/>
    <w:rsid w:val="0015474A"/>
    <w:rsid w:val="001548A2"/>
    <w:rsid w:val="00155214"/>
    <w:rsid w:val="0015597D"/>
    <w:rsid w:val="00155B85"/>
    <w:rsid w:val="00155B90"/>
    <w:rsid w:val="00155C10"/>
    <w:rsid w:val="00155EE6"/>
    <w:rsid w:val="00155F0B"/>
    <w:rsid w:val="001568EE"/>
    <w:rsid w:val="00156C25"/>
    <w:rsid w:val="00157371"/>
    <w:rsid w:val="001578A7"/>
    <w:rsid w:val="0015795E"/>
    <w:rsid w:val="001579BC"/>
    <w:rsid w:val="00157CEC"/>
    <w:rsid w:val="00157FD9"/>
    <w:rsid w:val="00160481"/>
    <w:rsid w:val="00160724"/>
    <w:rsid w:val="00161163"/>
    <w:rsid w:val="001613BB"/>
    <w:rsid w:val="00161B01"/>
    <w:rsid w:val="0016230F"/>
    <w:rsid w:val="0016260A"/>
    <w:rsid w:val="00162C81"/>
    <w:rsid w:val="00163058"/>
    <w:rsid w:val="00163078"/>
    <w:rsid w:val="001630EB"/>
    <w:rsid w:val="00163BE3"/>
    <w:rsid w:val="00163ECD"/>
    <w:rsid w:val="00163FD9"/>
    <w:rsid w:val="001649FA"/>
    <w:rsid w:val="00164A6F"/>
    <w:rsid w:val="00164C69"/>
    <w:rsid w:val="00164D45"/>
    <w:rsid w:val="001655C5"/>
    <w:rsid w:val="001655CC"/>
    <w:rsid w:val="001657E8"/>
    <w:rsid w:val="00165893"/>
    <w:rsid w:val="00165BE7"/>
    <w:rsid w:val="00165CC4"/>
    <w:rsid w:val="00165D1C"/>
    <w:rsid w:val="00165E64"/>
    <w:rsid w:val="00166350"/>
    <w:rsid w:val="001664E1"/>
    <w:rsid w:val="0016667A"/>
    <w:rsid w:val="00166EA5"/>
    <w:rsid w:val="00166F5C"/>
    <w:rsid w:val="0016715D"/>
    <w:rsid w:val="001673FA"/>
    <w:rsid w:val="00167436"/>
    <w:rsid w:val="00167C1F"/>
    <w:rsid w:val="00167C93"/>
    <w:rsid w:val="00170056"/>
    <w:rsid w:val="00170609"/>
    <w:rsid w:val="00170C0A"/>
    <w:rsid w:val="0017114E"/>
    <w:rsid w:val="00171208"/>
    <w:rsid w:val="00171C7F"/>
    <w:rsid w:val="00171CF5"/>
    <w:rsid w:val="001721BB"/>
    <w:rsid w:val="00172617"/>
    <w:rsid w:val="00172659"/>
    <w:rsid w:val="001726F7"/>
    <w:rsid w:val="00172984"/>
    <w:rsid w:val="00172B86"/>
    <w:rsid w:val="00172F8A"/>
    <w:rsid w:val="00173A6B"/>
    <w:rsid w:val="00173B16"/>
    <w:rsid w:val="001744FF"/>
    <w:rsid w:val="00174890"/>
    <w:rsid w:val="00174A5C"/>
    <w:rsid w:val="00174B46"/>
    <w:rsid w:val="00175344"/>
    <w:rsid w:val="00175AE9"/>
    <w:rsid w:val="00175B13"/>
    <w:rsid w:val="00175B4F"/>
    <w:rsid w:val="00176116"/>
    <w:rsid w:val="0017625F"/>
    <w:rsid w:val="00176455"/>
    <w:rsid w:val="00176A9B"/>
    <w:rsid w:val="001771DB"/>
    <w:rsid w:val="0017736A"/>
    <w:rsid w:val="0017768B"/>
    <w:rsid w:val="00177923"/>
    <w:rsid w:val="00177A06"/>
    <w:rsid w:val="00177D56"/>
    <w:rsid w:val="00177F2B"/>
    <w:rsid w:val="001800BD"/>
    <w:rsid w:val="0018068D"/>
    <w:rsid w:val="0018086A"/>
    <w:rsid w:val="00180B53"/>
    <w:rsid w:val="001815D7"/>
    <w:rsid w:val="00182593"/>
    <w:rsid w:val="00182BF2"/>
    <w:rsid w:val="00182E5A"/>
    <w:rsid w:val="00182FF3"/>
    <w:rsid w:val="00183027"/>
    <w:rsid w:val="00183080"/>
    <w:rsid w:val="00183151"/>
    <w:rsid w:val="00183517"/>
    <w:rsid w:val="001836BB"/>
    <w:rsid w:val="001837DF"/>
    <w:rsid w:val="0018382B"/>
    <w:rsid w:val="00183D39"/>
    <w:rsid w:val="00183D8A"/>
    <w:rsid w:val="001842E9"/>
    <w:rsid w:val="00184A62"/>
    <w:rsid w:val="00184C9B"/>
    <w:rsid w:val="00185167"/>
    <w:rsid w:val="00185303"/>
    <w:rsid w:val="0018569E"/>
    <w:rsid w:val="00185B10"/>
    <w:rsid w:val="0018601D"/>
    <w:rsid w:val="00186483"/>
    <w:rsid w:val="0018659E"/>
    <w:rsid w:val="00186874"/>
    <w:rsid w:val="001875B3"/>
    <w:rsid w:val="001876A0"/>
    <w:rsid w:val="00187808"/>
    <w:rsid w:val="0018793C"/>
    <w:rsid w:val="00187966"/>
    <w:rsid w:val="00187D9C"/>
    <w:rsid w:val="00190939"/>
    <w:rsid w:val="001909D8"/>
    <w:rsid w:val="00190B42"/>
    <w:rsid w:val="00190C96"/>
    <w:rsid w:val="0019115A"/>
    <w:rsid w:val="001911E1"/>
    <w:rsid w:val="00191418"/>
    <w:rsid w:val="001914A5"/>
    <w:rsid w:val="001914EF"/>
    <w:rsid w:val="0019158D"/>
    <w:rsid w:val="0019171D"/>
    <w:rsid w:val="001917BA"/>
    <w:rsid w:val="00191E95"/>
    <w:rsid w:val="00192157"/>
    <w:rsid w:val="001924F4"/>
    <w:rsid w:val="00192530"/>
    <w:rsid w:val="001925AF"/>
    <w:rsid w:val="00192AFF"/>
    <w:rsid w:val="00192C0F"/>
    <w:rsid w:val="00192E72"/>
    <w:rsid w:val="00192F39"/>
    <w:rsid w:val="00193224"/>
    <w:rsid w:val="00193332"/>
    <w:rsid w:val="00193831"/>
    <w:rsid w:val="00193C2D"/>
    <w:rsid w:val="001940CD"/>
    <w:rsid w:val="00194226"/>
    <w:rsid w:val="001944A4"/>
    <w:rsid w:val="0019487D"/>
    <w:rsid w:val="00194961"/>
    <w:rsid w:val="00195650"/>
    <w:rsid w:val="00195748"/>
    <w:rsid w:val="00195F2B"/>
    <w:rsid w:val="0019634B"/>
    <w:rsid w:val="00196765"/>
    <w:rsid w:val="001968F8"/>
    <w:rsid w:val="0019696E"/>
    <w:rsid w:val="00196F0A"/>
    <w:rsid w:val="001971CF"/>
    <w:rsid w:val="001971D6"/>
    <w:rsid w:val="00197580"/>
    <w:rsid w:val="001A0193"/>
    <w:rsid w:val="001A045A"/>
    <w:rsid w:val="001A0F13"/>
    <w:rsid w:val="001A0F75"/>
    <w:rsid w:val="001A1132"/>
    <w:rsid w:val="001A11CE"/>
    <w:rsid w:val="001A128F"/>
    <w:rsid w:val="001A1D81"/>
    <w:rsid w:val="001A1EF5"/>
    <w:rsid w:val="001A2370"/>
    <w:rsid w:val="001A2B09"/>
    <w:rsid w:val="001A2B1E"/>
    <w:rsid w:val="001A2BF6"/>
    <w:rsid w:val="001A341D"/>
    <w:rsid w:val="001A36F3"/>
    <w:rsid w:val="001A36FC"/>
    <w:rsid w:val="001A3E6D"/>
    <w:rsid w:val="001A41EE"/>
    <w:rsid w:val="001A4B43"/>
    <w:rsid w:val="001A5015"/>
    <w:rsid w:val="001A59E6"/>
    <w:rsid w:val="001A6200"/>
    <w:rsid w:val="001A66CB"/>
    <w:rsid w:val="001A6B0F"/>
    <w:rsid w:val="001A6BC8"/>
    <w:rsid w:val="001A6C94"/>
    <w:rsid w:val="001A7027"/>
    <w:rsid w:val="001A7073"/>
    <w:rsid w:val="001A7080"/>
    <w:rsid w:val="001A70E5"/>
    <w:rsid w:val="001A7634"/>
    <w:rsid w:val="001A78C3"/>
    <w:rsid w:val="001A7AAA"/>
    <w:rsid w:val="001A7F21"/>
    <w:rsid w:val="001A7F76"/>
    <w:rsid w:val="001A7F95"/>
    <w:rsid w:val="001B0145"/>
    <w:rsid w:val="001B0A86"/>
    <w:rsid w:val="001B0D77"/>
    <w:rsid w:val="001B11E1"/>
    <w:rsid w:val="001B15AA"/>
    <w:rsid w:val="001B16B9"/>
    <w:rsid w:val="001B1A72"/>
    <w:rsid w:val="001B1E01"/>
    <w:rsid w:val="001B2349"/>
    <w:rsid w:val="001B28C0"/>
    <w:rsid w:val="001B298D"/>
    <w:rsid w:val="001B2DE6"/>
    <w:rsid w:val="001B2FEE"/>
    <w:rsid w:val="001B340B"/>
    <w:rsid w:val="001B376D"/>
    <w:rsid w:val="001B3924"/>
    <w:rsid w:val="001B3A23"/>
    <w:rsid w:val="001B3C1C"/>
    <w:rsid w:val="001B4361"/>
    <w:rsid w:val="001B49D2"/>
    <w:rsid w:val="001B517A"/>
    <w:rsid w:val="001B54A7"/>
    <w:rsid w:val="001B5700"/>
    <w:rsid w:val="001B5CE2"/>
    <w:rsid w:val="001B6504"/>
    <w:rsid w:val="001B66E0"/>
    <w:rsid w:val="001B709A"/>
    <w:rsid w:val="001B7173"/>
    <w:rsid w:val="001C010A"/>
    <w:rsid w:val="001C04F2"/>
    <w:rsid w:val="001C0AA1"/>
    <w:rsid w:val="001C144E"/>
    <w:rsid w:val="001C17E4"/>
    <w:rsid w:val="001C204C"/>
    <w:rsid w:val="001C21B0"/>
    <w:rsid w:val="001C2331"/>
    <w:rsid w:val="001C245E"/>
    <w:rsid w:val="001C2BFD"/>
    <w:rsid w:val="001C2D82"/>
    <w:rsid w:val="001C3CDE"/>
    <w:rsid w:val="001C3FD6"/>
    <w:rsid w:val="001C406F"/>
    <w:rsid w:val="001C47A4"/>
    <w:rsid w:val="001C4B54"/>
    <w:rsid w:val="001C5172"/>
    <w:rsid w:val="001C51E5"/>
    <w:rsid w:val="001C556A"/>
    <w:rsid w:val="001C5792"/>
    <w:rsid w:val="001C5A47"/>
    <w:rsid w:val="001C5AF1"/>
    <w:rsid w:val="001C5BF9"/>
    <w:rsid w:val="001C628E"/>
    <w:rsid w:val="001C6A0C"/>
    <w:rsid w:val="001C6ACF"/>
    <w:rsid w:val="001C6EAD"/>
    <w:rsid w:val="001C71F4"/>
    <w:rsid w:val="001C79D5"/>
    <w:rsid w:val="001C7D5D"/>
    <w:rsid w:val="001D00DB"/>
    <w:rsid w:val="001D04B0"/>
    <w:rsid w:val="001D08F6"/>
    <w:rsid w:val="001D0AF8"/>
    <w:rsid w:val="001D0D4B"/>
    <w:rsid w:val="001D12D8"/>
    <w:rsid w:val="001D1750"/>
    <w:rsid w:val="001D1B82"/>
    <w:rsid w:val="001D2297"/>
    <w:rsid w:val="001D22EA"/>
    <w:rsid w:val="001D2319"/>
    <w:rsid w:val="001D2695"/>
    <w:rsid w:val="001D2AA2"/>
    <w:rsid w:val="001D2E68"/>
    <w:rsid w:val="001D2F9A"/>
    <w:rsid w:val="001D3216"/>
    <w:rsid w:val="001D33A5"/>
    <w:rsid w:val="001D3412"/>
    <w:rsid w:val="001D394C"/>
    <w:rsid w:val="001D3AF1"/>
    <w:rsid w:val="001D4543"/>
    <w:rsid w:val="001D4616"/>
    <w:rsid w:val="001D4E93"/>
    <w:rsid w:val="001D5387"/>
    <w:rsid w:val="001D54A8"/>
    <w:rsid w:val="001D56C7"/>
    <w:rsid w:val="001D57B2"/>
    <w:rsid w:val="001D5918"/>
    <w:rsid w:val="001D5D06"/>
    <w:rsid w:val="001D6237"/>
    <w:rsid w:val="001D63C7"/>
    <w:rsid w:val="001D654E"/>
    <w:rsid w:val="001D6595"/>
    <w:rsid w:val="001D68A8"/>
    <w:rsid w:val="001D6A56"/>
    <w:rsid w:val="001D6AC5"/>
    <w:rsid w:val="001D7373"/>
    <w:rsid w:val="001D76C7"/>
    <w:rsid w:val="001D7AAF"/>
    <w:rsid w:val="001D7F7B"/>
    <w:rsid w:val="001E128B"/>
    <w:rsid w:val="001E1BBB"/>
    <w:rsid w:val="001E204C"/>
    <w:rsid w:val="001E22AB"/>
    <w:rsid w:val="001E2392"/>
    <w:rsid w:val="001E2B5E"/>
    <w:rsid w:val="001E2EA6"/>
    <w:rsid w:val="001E2F20"/>
    <w:rsid w:val="001E36B1"/>
    <w:rsid w:val="001E3833"/>
    <w:rsid w:val="001E3A84"/>
    <w:rsid w:val="001E3BE8"/>
    <w:rsid w:val="001E4406"/>
    <w:rsid w:val="001E492A"/>
    <w:rsid w:val="001E51EF"/>
    <w:rsid w:val="001E533B"/>
    <w:rsid w:val="001E5852"/>
    <w:rsid w:val="001E5CC2"/>
    <w:rsid w:val="001E5D37"/>
    <w:rsid w:val="001E5E4B"/>
    <w:rsid w:val="001E5E72"/>
    <w:rsid w:val="001E6F21"/>
    <w:rsid w:val="001E6FEE"/>
    <w:rsid w:val="001E7353"/>
    <w:rsid w:val="001E75CC"/>
    <w:rsid w:val="001E7E0B"/>
    <w:rsid w:val="001E7E87"/>
    <w:rsid w:val="001E7ED1"/>
    <w:rsid w:val="001F004F"/>
    <w:rsid w:val="001F0C5B"/>
    <w:rsid w:val="001F0D51"/>
    <w:rsid w:val="001F1034"/>
    <w:rsid w:val="001F1892"/>
    <w:rsid w:val="001F2194"/>
    <w:rsid w:val="001F252D"/>
    <w:rsid w:val="001F2833"/>
    <w:rsid w:val="001F28E5"/>
    <w:rsid w:val="001F3096"/>
    <w:rsid w:val="001F36ED"/>
    <w:rsid w:val="001F385B"/>
    <w:rsid w:val="001F3963"/>
    <w:rsid w:val="001F40A0"/>
    <w:rsid w:val="001F41EE"/>
    <w:rsid w:val="001F45FC"/>
    <w:rsid w:val="001F463F"/>
    <w:rsid w:val="001F5499"/>
    <w:rsid w:val="001F59ED"/>
    <w:rsid w:val="001F5FE9"/>
    <w:rsid w:val="001F639A"/>
    <w:rsid w:val="001F642E"/>
    <w:rsid w:val="001F68FF"/>
    <w:rsid w:val="001F6C10"/>
    <w:rsid w:val="001F77D8"/>
    <w:rsid w:val="001F7DCB"/>
    <w:rsid w:val="001F7E20"/>
    <w:rsid w:val="002001CB"/>
    <w:rsid w:val="00200674"/>
    <w:rsid w:val="00200D6C"/>
    <w:rsid w:val="00201182"/>
    <w:rsid w:val="00201301"/>
    <w:rsid w:val="0020192F"/>
    <w:rsid w:val="00201BAB"/>
    <w:rsid w:val="00201F77"/>
    <w:rsid w:val="002026B4"/>
    <w:rsid w:val="0020289C"/>
    <w:rsid w:val="00202EA6"/>
    <w:rsid w:val="002030D2"/>
    <w:rsid w:val="002038DE"/>
    <w:rsid w:val="00203A74"/>
    <w:rsid w:val="00203CE1"/>
    <w:rsid w:val="0020405A"/>
    <w:rsid w:val="00204356"/>
    <w:rsid w:val="002048B6"/>
    <w:rsid w:val="00204C35"/>
    <w:rsid w:val="00204E86"/>
    <w:rsid w:val="00204F23"/>
    <w:rsid w:val="0020500D"/>
    <w:rsid w:val="002050F6"/>
    <w:rsid w:val="00205301"/>
    <w:rsid w:val="002057B4"/>
    <w:rsid w:val="00205C3D"/>
    <w:rsid w:val="0020644C"/>
    <w:rsid w:val="002066EA"/>
    <w:rsid w:val="00206EC2"/>
    <w:rsid w:val="002072DC"/>
    <w:rsid w:val="00207381"/>
    <w:rsid w:val="00207AB1"/>
    <w:rsid w:val="0021000F"/>
    <w:rsid w:val="0021008D"/>
    <w:rsid w:val="00210763"/>
    <w:rsid w:val="00210B52"/>
    <w:rsid w:val="00210FF3"/>
    <w:rsid w:val="00211102"/>
    <w:rsid w:val="00211333"/>
    <w:rsid w:val="00211455"/>
    <w:rsid w:val="00211A21"/>
    <w:rsid w:val="00211B51"/>
    <w:rsid w:val="00211DF0"/>
    <w:rsid w:val="00212379"/>
    <w:rsid w:val="00212596"/>
    <w:rsid w:val="002129CA"/>
    <w:rsid w:val="00212DE4"/>
    <w:rsid w:val="002132F1"/>
    <w:rsid w:val="002134F8"/>
    <w:rsid w:val="00213830"/>
    <w:rsid w:val="002139D1"/>
    <w:rsid w:val="00213B0A"/>
    <w:rsid w:val="00213B5A"/>
    <w:rsid w:val="00213C9E"/>
    <w:rsid w:val="00214206"/>
    <w:rsid w:val="00214265"/>
    <w:rsid w:val="00214A8E"/>
    <w:rsid w:val="00214D7A"/>
    <w:rsid w:val="00214EC1"/>
    <w:rsid w:val="002153B1"/>
    <w:rsid w:val="00215D91"/>
    <w:rsid w:val="00216467"/>
    <w:rsid w:val="002174D0"/>
    <w:rsid w:val="0021764F"/>
    <w:rsid w:val="002177DC"/>
    <w:rsid w:val="00220245"/>
    <w:rsid w:val="002202F4"/>
    <w:rsid w:val="0022067A"/>
    <w:rsid w:val="00220C08"/>
    <w:rsid w:val="00221C90"/>
    <w:rsid w:val="00221F50"/>
    <w:rsid w:val="002226B5"/>
    <w:rsid w:val="0022284F"/>
    <w:rsid w:val="00222A18"/>
    <w:rsid w:val="00222B0C"/>
    <w:rsid w:val="00222F8F"/>
    <w:rsid w:val="002234FA"/>
    <w:rsid w:val="00223806"/>
    <w:rsid w:val="00223B5F"/>
    <w:rsid w:val="00223EB0"/>
    <w:rsid w:val="00224163"/>
    <w:rsid w:val="002241AE"/>
    <w:rsid w:val="00224311"/>
    <w:rsid w:val="0022450D"/>
    <w:rsid w:val="00224538"/>
    <w:rsid w:val="002248ED"/>
    <w:rsid w:val="00224BD0"/>
    <w:rsid w:val="00224D0D"/>
    <w:rsid w:val="002251DF"/>
    <w:rsid w:val="00225B48"/>
    <w:rsid w:val="00225C82"/>
    <w:rsid w:val="00225ECB"/>
    <w:rsid w:val="002262C3"/>
    <w:rsid w:val="002263CD"/>
    <w:rsid w:val="00226794"/>
    <w:rsid w:val="002276BA"/>
    <w:rsid w:val="0023024D"/>
    <w:rsid w:val="002304D1"/>
    <w:rsid w:val="00230F8A"/>
    <w:rsid w:val="002315AE"/>
    <w:rsid w:val="002319B2"/>
    <w:rsid w:val="002319FB"/>
    <w:rsid w:val="00231BBB"/>
    <w:rsid w:val="002323DF"/>
    <w:rsid w:val="002327D7"/>
    <w:rsid w:val="0023308B"/>
    <w:rsid w:val="00233C58"/>
    <w:rsid w:val="00234570"/>
    <w:rsid w:val="00234EF3"/>
    <w:rsid w:val="00235887"/>
    <w:rsid w:val="002362EF"/>
    <w:rsid w:val="00236532"/>
    <w:rsid w:val="00236651"/>
    <w:rsid w:val="00236862"/>
    <w:rsid w:val="00236E50"/>
    <w:rsid w:val="00237849"/>
    <w:rsid w:val="002400AB"/>
    <w:rsid w:val="00240A67"/>
    <w:rsid w:val="00240CAC"/>
    <w:rsid w:val="00240D14"/>
    <w:rsid w:val="00241751"/>
    <w:rsid w:val="002419FE"/>
    <w:rsid w:val="00241C91"/>
    <w:rsid w:val="00241E0C"/>
    <w:rsid w:val="00242220"/>
    <w:rsid w:val="002424EF"/>
    <w:rsid w:val="00242A2B"/>
    <w:rsid w:val="00242F27"/>
    <w:rsid w:val="0024344B"/>
    <w:rsid w:val="00243621"/>
    <w:rsid w:val="00243707"/>
    <w:rsid w:val="00243711"/>
    <w:rsid w:val="002439BC"/>
    <w:rsid w:val="00243CAA"/>
    <w:rsid w:val="00243D40"/>
    <w:rsid w:val="00244166"/>
    <w:rsid w:val="0024463D"/>
    <w:rsid w:val="0024465F"/>
    <w:rsid w:val="00244DB0"/>
    <w:rsid w:val="00244F4B"/>
    <w:rsid w:val="00244FB7"/>
    <w:rsid w:val="002453BD"/>
    <w:rsid w:val="002454D3"/>
    <w:rsid w:val="00245985"/>
    <w:rsid w:val="00245B0D"/>
    <w:rsid w:val="00245D8C"/>
    <w:rsid w:val="00245EC9"/>
    <w:rsid w:val="00246599"/>
    <w:rsid w:val="0024663F"/>
    <w:rsid w:val="00246FA7"/>
    <w:rsid w:val="00247037"/>
    <w:rsid w:val="0024735D"/>
    <w:rsid w:val="002474A4"/>
    <w:rsid w:val="002479F7"/>
    <w:rsid w:val="00247A1B"/>
    <w:rsid w:val="00247E76"/>
    <w:rsid w:val="002500F1"/>
    <w:rsid w:val="002502CA"/>
    <w:rsid w:val="00250442"/>
    <w:rsid w:val="0025050A"/>
    <w:rsid w:val="002509A5"/>
    <w:rsid w:val="00250A54"/>
    <w:rsid w:val="00250BCA"/>
    <w:rsid w:val="00250E6F"/>
    <w:rsid w:val="002512D9"/>
    <w:rsid w:val="00252213"/>
    <w:rsid w:val="002527A7"/>
    <w:rsid w:val="00252DD0"/>
    <w:rsid w:val="00253064"/>
    <w:rsid w:val="00253301"/>
    <w:rsid w:val="00253542"/>
    <w:rsid w:val="00253967"/>
    <w:rsid w:val="00253A4E"/>
    <w:rsid w:val="00253A5C"/>
    <w:rsid w:val="00253D20"/>
    <w:rsid w:val="0025467A"/>
    <w:rsid w:val="0025484B"/>
    <w:rsid w:val="00254A91"/>
    <w:rsid w:val="00254F55"/>
    <w:rsid w:val="00255550"/>
    <w:rsid w:val="00255651"/>
    <w:rsid w:val="00255B35"/>
    <w:rsid w:val="00255C3F"/>
    <w:rsid w:val="00255C4C"/>
    <w:rsid w:val="00255EA9"/>
    <w:rsid w:val="00256442"/>
    <w:rsid w:val="002568BD"/>
    <w:rsid w:val="002569EB"/>
    <w:rsid w:val="0025701A"/>
    <w:rsid w:val="00257F56"/>
    <w:rsid w:val="002603C4"/>
    <w:rsid w:val="00260676"/>
    <w:rsid w:val="002608E6"/>
    <w:rsid w:val="00260CE5"/>
    <w:rsid w:val="00260D93"/>
    <w:rsid w:val="002614F8"/>
    <w:rsid w:val="002615E4"/>
    <w:rsid w:val="00261A41"/>
    <w:rsid w:val="0026211C"/>
    <w:rsid w:val="002624F0"/>
    <w:rsid w:val="00262BA2"/>
    <w:rsid w:val="00262EC1"/>
    <w:rsid w:val="002630B2"/>
    <w:rsid w:val="002630D2"/>
    <w:rsid w:val="00263309"/>
    <w:rsid w:val="002633B8"/>
    <w:rsid w:val="0026345A"/>
    <w:rsid w:val="002634AD"/>
    <w:rsid w:val="00263823"/>
    <w:rsid w:val="00263853"/>
    <w:rsid w:val="0026391A"/>
    <w:rsid w:val="00263B2A"/>
    <w:rsid w:val="00264230"/>
    <w:rsid w:val="00264253"/>
    <w:rsid w:val="00264636"/>
    <w:rsid w:val="002648D8"/>
    <w:rsid w:val="002648F1"/>
    <w:rsid w:val="00264B87"/>
    <w:rsid w:val="00264DF0"/>
    <w:rsid w:val="00264ECE"/>
    <w:rsid w:val="00264FD5"/>
    <w:rsid w:val="002652DB"/>
    <w:rsid w:val="00265776"/>
    <w:rsid w:val="002658C9"/>
    <w:rsid w:val="00265D4F"/>
    <w:rsid w:val="0026604D"/>
    <w:rsid w:val="002661EC"/>
    <w:rsid w:val="0026694F"/>
    <w:rsid w:val="002675F5"/>
    <w:rsid w:val="0026761A"/>
    <w:rsid w:val="002678ED"/>
    <w:rsid w:val="00267A89"/>
    <w:rsid w:val="002700C1"/>
    <w:rsid w:val="00270BF2"/>
    <w:rsid w:val="00270CAD"/>
    <w:rsid w:val="00270D00"/>
    <w:rsid w:val="00271DFB"/>
    <w:rsid w:val="00271E7C"/>
    <w:rsid w:val="002726DA"/>
    <w:rsid w:val="00272E7C"/>
    <w:rsid w:val="00273C06"/>
    <w:rsid w:val="00273D4B"/>
    <w:rsid w:val="00273F20"/>
    <w:rsid w:val="00274383"/>
    <w:rsid w:val="002746CD"/>
    <w:rsid w:val="002747B1"/>
    <w:rsid w:val="002751E5"/>
    <w:rsid w:val="00275362"/>
    <w:rsid w:val="00275E45"/>
    <w:rsid w:val="00275E83"/>
    <w:rsid w:val="002768B9"/>
    <w:rsid w:val="0027725D"/>
    <w:rsid w:val="002774A8"/>
    <w:rsid w:val="00277529"/>
    <w:rsid w:val="00277CDE"/>
    <w:rsid w:val="00277F7C"/>
    <w:rsid w:val="00280051"/>
    <w:rsid w:val="00280704"/>
    <w:rsid w:val="00280980"/>
    <w:rsid w:val="00280D4F"/>
    <w:rsid w:val="0028119D"/>
    <w:rsid w:val="0028190B"/>
    <w:rsid w:val="00281A3E"/>
    <w:rsid w:val="00281CFE"/>
    <w:rsid w:val="00281D38"/>
    <w:rsid w:val="00281E8C"/>
    <w:rsid w:val="00281EC1"/>
    <w:rsid w:val="002820B0"/>
    <w:rsid w:val="00282820"/>
    <w:rsid w:val="0028283E"/>
    <w:rsid w:val="00282FB9"/>
    <w:rsid w:val="002837B0"/>
    <w:rsid w:val="002838FF"/>
    <w:rsid w:val="002839CA"/>
    <w:rsid w:val="00283D72"/>
    <w:rsid w:val="00283DF5"/>
    <w:rsid w:val="002842D1"/>
    <w:rsid w:val="00284B33"/>
    <w:rsid w:val="00284E4B"/>
    <w:rsid w:val="002852D6"/>
    <w:rsid w:val="002853D5"/>
    <w:rsid w:val="00285AB8"/>
    <w:rsid w:val="002860B2"/>
    <w:rsid w:val="0028611A"/>
    <w:rsid w:val="002863F2"/>
    <w:rsid w:val="00286483"/>
    <w:rsid w:val="0028676E"/>
    <w:rsid w:val="00287475"/>
    <w:rsid w:val="0028765C"/>
    <w:rsid w:val="00287AF3"/>
    <w:rsid w:val="00287BC1"/>
    <w:rsid w:val="002901DE"/>
    <w:rsid w:val="00290305"/>
    <w:rsid w:val="00290312"/>
    <w:rsid w:val="0029054F"/>
    <w:rsid w:val="002911AF"/>
    <w:rsid w:val="002913AD"/>
    <w:rsid w:val="00291604"/>
    <w:rsid w:val="0029198E"/>
    <w:rsid w:val="00291A5B"/>
    <w:rsid w:val="00291E00"/>
    <w:rsid w:val="00291E36"/>
    <w:rsid w:val="00291E67"/>
    <w:rsid w:val="002921ED"/>
    <w:rsid w:val="0029248E"/>
    <w:rsid w:val="00292AA7"/>
    <w:rsid w:val="00292C4D"/>
    <w:rsid w:val="002931F3"/>
    <w:rsid w:val="00293204"/>
    <w:rsid w:val="002936FF"/>
    <w:rsid w:val="00293FAC"/>
    <w:rsid w:val="00294118"/>
    <w:rsid w:val="00294498"/>
    <w:rsid w:val="00294D90"/>
    <w:rsid w:val="00294FD6"/>
    <w:rsid w:val="00295037"/>
    <w:rsid w:val="00295276"/>
    <w:rsid w:val="002953C3"/>
    <w:rsid w:val="002958F6"/>
    <w:rsid w:val="002959E7"/>
    <w:rsid w:val="00295ACC"/>
    <w:rsid w:val="0029634C"/>
    <w:rsid w:val="00296430"/>
    <w:rsid w:val="0029649B"/>
    <w:rsid w:val="00296550"/>
    <w:rsid w:val="00296814"/>
    <w:rsid w:val="0029681C"/>
    <w:rsid w:val="00296824"/>
    <w:rsid w:val="002969F3"/>
    <w:rsid w:val="00296A6F"/>
    <w:rsid w:val="00296E61"/>
    <w:rsid w:val="00296F37"/>
    <w:rsid w:val="00296F49"/>
    <w:rsid w:val="00297BF7"/>
    <w:rsid w:val="00297E16"/>
    <w:rsid w:val="002A007A"/>
    <w:rsid w:val="002A0374"/>
    <w:rsid w:val="002A047A"/>
    <w:rsid w:val="002A0931"/>
    <w:rsid w:val="002A13A4"/>
    <w:rsid w:val="002A1510"/>
    <w:rsid w:val="002A1C21"/>
    <w:rsid w:val="002A2030"/>
    <w:rsid w:val="002A25BC"/>
    <w:rsid w:val="002A29CC"/>
    <w:rsid w:val="002A2A8F"/>
    <w:rsid w:val="002A311B"/>
    <w:rsid w:val="002A3B5B"/>
    <w:rsid w:val="002A3EF2"/>
    <w:rsid w:val="002A3F3E"/>
    <w:rsid w:val="002A3F7A"/>
    <w:rsid w:val="002A3F9B"/>
    <w:rsid w:val="002A4177"/>
    <w:rsid w:val="002A43A6"/>
    <w:rsid w:val="002A4E36"/>
    <w:rsid w:val="002A52AC"/>
    <w:rsid w:val="002A55BF"/>
    <w:rsid w:val="002A57E0"/>
    <w:rsid w:val="002A5B31"/>
    <w:rsid w:val="002A5E01"/>
    <w:rsid w:val="002A5EBB"/>
    <w:rsid w:val="002A5FE3"/>
    <w:rsid w:val="002A751A"/>
    <w:rsid w:val="002A7ECD"/>
    <w:rsid w:val="002A7EF7"/>
    <w:rsid w:val="002B0051"/>
    <w:rsid w:val="002B0265"/>
    <w:rsid w:val="002B0706"/>
    <w:rsid w:val="002B0818"/>
    <w:rsid w:val="002B0B93"/>
    <w:rsid w:val="002B0CD9"/>
    <w:rsid w:val="002B0DE3"/>
    <w:rsid w:val="002B1033"/>
    <w:rsid w:val="002B1104"/>
    <w:rsid w:val="002B121A"/>
    <w:rsid w:val="002B134B"/>
    <w:rsid w:val="002B162A"/>
    <w:rsid w:val="002B1930"/>
    <w:rsid w:val="002B198D"/>
    <w:rsid w:val="002B1AFF"/>
    <w:rsid w:val="002B1C0A"/>
    <w:rsid w:val="002B1CDA"/>
    <w:rsid w:val="002B1E11"/>
    <w:rsid w:val="002B1FDA"/>
    <w:rsid w:val="002B220A"/>
    <w:rsid w:val="002B22EB"/>
    <w:rsid w:val="002B2301"/>
    <w:rsid w:val="002B2608"/>
    <w:rsid w:val="002B2C38"/>
    <w:rsid w:val="002B2D5B"/>
    <w:rsid w:val="002B363E"/>
    <w:rsid w:val="002B3D83"/>
    <w:rsid w:val="002B4258"/>
    <w:rsid w:val="002B47C2"/>
    <w:rsid w:val="002B4D7F"/>
    <w:rsid w:val="002B4E99"/>
    <w:rsid w:val="002B4F3D"/>
    <w:rsid w:val="002B603A"/>
    <w:rsid w:val="002B62A9"/>
    <w:rsid w:val="002B62CC"/>
    <w:rsid w:val="002B62CD"/>
    <w:rsid w:val="002B696D"/>
    <w:rsid w:val="002B6F4A"/>
    <w:rsid w:val="002B6FD1"/>
    <w:rsid w:val="002B7234"/>
    <w:rsid w:val="002B7308"/>
    <w:rsid w:val="002B74A6"/>
    <w:rsid w:val="002B75B0"/>
    <w:rsid w:val="002B75EE"/>
    <w:rsid w:val="002B771E"/>
    <w:rsid w:val="002B7A1E"/>
    <w:rsid w:val="002B7A2B"/>
    <w:rsid w:val="002B7F2D"/>
    <w:rsid w:val="002B7F8A"/>
    <w:rsid w:val="002C0405"/>
    <w:rsid w:val="002C0BDB"/>
    <w:rsid w:val="002C1146"/>
    <w:rsid w:val="002C1242"/>
    <w:rsid w:val="002C1FBF"/>
    <w:rsid w:val="002C23F0"/>
    <w:rsid w:val="002C2861"/>
    <w:rsid w:val="002C29B3"/>
    <w:rsid w:val="002C2A39"/>
    <w:rsid w:val="002C2C8A"/>
    <w:rsid w:val="002C2FA6"/>
    <w:rsid w:val="002C3370"/>
    <w:rsid w:val="002C34B7"/>
    <w:rsid w:val="002C3683"/>
    <w:rsid w:val="002C4EDF"/>
    <w:rsid w:val="002C5327"/>
    <w:rsid w:val="002C5A60"/>
    <w:rsid w:val="002C6262"/>
    <w:rsid w:val="002C6624"/>
    <w:rsid w:val="002D0019"/>
    <w:rsid w:val="002D04DB"/>
    <w:rsid w:val="002D066D"/>
    <w:rsid w:val="002D0B1C"/>
    <w:rsid w:val="002D0BFF"/>
    <w:rsid w:val="002D1152"/>
    <w:rsid w:val="002D16F2"/>
    <w:rsid w:val="002D1BB6"/>
    <w:rsid w:val="002D1FAC"/>
    <w:rsid w:val="002D245B"/>
    <w:rsid w:val="002D2716"/>
    <w:rsid w:val="002D2ADF"/>
    <w:rsid w:val="002D2E6A"/>
    <w:rsid w:val="002D2F68"/>
    <w:rsid w:val="002D2FCF"/>
    <w:rsid w:val="002D3340"/>
    <w:rsid w:val="002D3361"/>
    <w:rsid w:val="002D3599"/>
    <w:rsid w:val="002D35A5"/>
    <w:rsid w:val="002D368E"/>
    <w:rsid w:val="002D389D"/>
    <w:rsid w:val="002D3970"/>
    <w:rsid w:val="002D480E"/>
    <w:rsid w:val="002D56DA"/>
    <w:rsid w:val="002D5B30"/>
    <w:rsid w:val="002D5B9F"/>
    <w:rsid w:val="002D5DDE"/>
    <w:rsid w:val="002D6D1F"/>
    <w:rsid w:val="002D737A"/>
    <w:rsid w:val="002D73A1"/>
    <w:rsid w:val="002D757F"/>
    <w:rsid w:val="002D78E0"/>
    <w:rsid w:val="002D7F55"/>
    <w:rsid w:val="002E02FD"/>
    <w:rsid w:val="002E0BEE"/>
    <w:rsid w:val="002E0EF2"/>
    <w:rsid w:val="002E1574"/>
    <w:rsid w:val="002E17E4"/>
    <w:rsid w:val="002E1E88"/>
    <w:rsid w:val="002E2055"/>
    <w:rsid w:val="002E20E0"/>
    <w:rsid w:val="002E254A"/>
    <w:rsid w:val="002E2643"/>
    <w:rsid w:val="002E26B8"/>
    <w:rsid w:val="002E2B4F"/>
    <w:rsid w:val="002E2D44"/>
    <w:rsid w:val="002E369C"/>
    <w:rsid w:val="002E38DF"/>
    <w:rsid w:val="002E3A2B"/>
    <w:rsid w:val="002E3B97"/>
    <w:rsid w:val="002E3F17"/>
    <w:rsid w:val="002E4046"/>
    <w:rsid w:val="002E4583"/>
    <w:rsid w:val="002E5292"/>
    <w:rsid w:val="002E52BA"/>
    <w:rsid w:val="002E5763"/>
    <w:rsid w:val="002E6216"/>
    <w:rsid w:val="002E6337"/>
    <w:rsid w:val="002E634D"/>
    <w:rsid w:val="002E64AE"/>
    <w:rsid w:val="002E6583"/>
    <w:rsid w:val="002E67DC"/>
    <w:rsid w:val="002E696D"/>
    <w:rsid w:val="002E6DFE"/>
    <w:rsid w:val="002E7157"/>
    <w:rsid w:val="002E7662"/>
    <w:rsid w:val="002E78B0"/>
    <w:rsid w:val="002F006C"/>
    <w:rsid w:val="002F076E"/>
    <w:rsid w:val="002F0C4D"/>
    <w:rsid w:val="002F106E"/>
    <w:rsid w:val="002F1134"/>
    <w:rsid w:val="002F15CE"/>
    <w:rsid w:val="002F1673"/>
    <w:rsid w:val="002F1AEA"/>
    <w:rsid w:val="002F1BF4"/>
    <w:rsid w:val="002F205B"/>
    <w:rsid w:val="002F227D"/>
    <w:rsid w:val="002F23B2"/>
    <w:rsid w:val="002F248B"/>
    <w:rsid w:val="002F2610"/>
    <w:rsid w:val="002F26C8"/>
    <w:rsid w:val="002F2D58"/>
    <w:rsid w:val="002F2EDC"/>
    <w:rsid w:val="002F31CE"/>
    <w:rsid w:val="002F3304"/>
    <w:rsid w:val="002F3793"/>
    <w:rsid w:val="002F3794"/>
    <w:rsid w:val="002F3A9D"/>
    <w:rsid w:val="002F3FDF"/>
    <w:rsid w:val="002F3FEC"/>
    <w:rsid w:val="002F449D"/>
    <w:rsid w:val="002F44C3"/>
    <w:rsid w:val="002F45FC"/>
    <w:rsid w:val="002F4CAB"/>
    <w:rsid w:val="002F51CA"/>
    <w:rsid w:val="002F5845"/>
    <w:rsid w:val="002F5E58"/>
    <w:rsid w:val="002F5FCF"/>
    <w:rsid w:val="002F60E2"/>
    <w:rsid w:val="002F617B"/>
    <w:rsid w:val="002F6447"/>
    <w:rsid w:val="002F6555"/>
    <w:rsid w:val="002F67B4"/>
    <w:rsid w:val="002F69C7"/>
    <w:rsid w:val="002F6DDE"/>
    <w:rsid w:val="002F6F3C"/>
    <w:rsid w:val="003003AF"/>
    <w:rsid w:val="00300763"/>
    <w:rsid w:val="003007E2"/>
    <w:rsid w:val="0030094E"/>
    <w:rsid w:val="00301262"/>
    <w:rsid w:val="00301355"/>
    <w:rsid w:val="003013D2"/>
    <w:rsid w:val="00301414"/>
    <w:rsid w:val="0030169F"/>
    <w:rsid w:val="003017D0"/>
    <w:rsid w:val="00301956"/>
    <w:rsid w:val="00301A88"/>
    <w:rsid w:val="00301AD8"/>
    <w:rsid w:val="00301C4D"/>
    <w:rsid w:val="00301EBD"/>
    <w:rsid w:val="0030208C"/>
    <w:rsid w:val="00302751"/>
    <w:rsid w:val="00302D8F"/>
    <w:rsid w:val="00302DA7"/>
    <w:rsid w:val="00302DE8"/>
    <w:rsid w:val="00302E3C"/>
    <w:rsid w:val="00303325"/>
    <w:rsid w:val="003033BB"/>
    <w:rsid w:val="003037E3"/>
    <w:rsid w:val="00303820"/>
    <w:rsid w:val="00303C53"/>
    <w:rsid w:val="00304222"/>
    <w:rsid w:val="00304837"/>
    <w:rsid w:val="00304A7D"/>
    <w:rsid w:val="00304E3F"/>
    <w:rsid w:val="00304FCC"/>
    <w:rsid w:val="00305116"/>
    <w:rsid w:val="0030544C"/>
    <w:rsid w:val="003061A5"/>
    <w:rsid w:val="0030673E"/>
    <w:rsid w:val="00306910"/>
    <w:rsid w:val="003069B7"/>
    <w:rsid w:val="003072A6"/>
    <w:rsid w:val="003077E7"/>
    <w:rsid w:val="0030784A"/>
    <w:rsid w:val="00307A44"/>
    <w:rsid w:val="00307AAF"/>
    <w:rsid w:val="00307C00"/>
    <w:rsid w:val="00307E2E"/>
    <w:rsid w:val="003109F3"/>
    <w:rsid w:val="00310A8A"/>
    <w:rsid w:val="00310A97"/>
    <w:rsid w:val="00310F96"/>
    <w:rsid w:val="00311103"/>
    <w:rsid w:val="00311651"/>
    <w:rsid w:val="00311ADD"/>
    <w:rsid w:val="00311DC9"/>
    <w:rsid w:val="00312A73"/>
    <w:rsid w:val="00312ABE"/>
    <w:rsid w:val="003132F5"/>
    <w:rsid w:val="0031344A"/>
    <w:rsid w:val="00313487"/>
    <w:rsid w:val="00313734"/>
    <w:rsid w:val="00313A4B"/>
    <w:rsid w:val="00313C0F"/>
    <w:rsid w:val="00313F41"/>
    <w:rsid w:val="0031402B"/>
    <w:rsid w:val="00314463"/>
    <w:rsid w:val="00314578"/>
    <w:rsid w:val="00314C95"/>
    <w:rsid w:val="003166E5"/>
    <w:rsid w:val="00316A94"/>
    <w:rsid w:val="00316EDA"/>
    <w:rsid w:val="003170A3"/>
    <w:rsid w:val="00317365"/>
    <w:rsid w:val="00317464"/>
    <w:rsid w:val="003179F2"/>
    <w:rsid w:val="00317AAA"/>
    <w:rsid w:val="00317DDD"/>
    <w:rsid w:val="00317E79"/>
    <w:rsid w:val="003202D5"/>
    <w:rsid w:val="003206C3"/>
    <w:rsid w:val="003207D5"/>
    <w:rsid w:val="00320B97"/>
    <w:rsid w:val="00320F88"/>
    <w:rsid w:val="00320FAC"/>
    <w:rsid w:val="00321029"/>
    <w:rsid w:val="003211CF"/>
    <w:rsid w:val="003214A2"/>
    <w:rsid w:val="00321537"/>
    <w:rsid w:val="00321729"/>
    <w:rsid w:val="00321934"/>
    <w:rsid w:val="00321F6A"/>
    <w:rsid w:val="00322212"/>
    <w:rsid w:val="00322A9E"/>
    <w:rsid w:val="00323039"/>
    <w:rsid w:val="0032317A"/>
    <w:rsid w:val="003234A9"/>
    <w:rsid w:val="00323501"/>
    <w:rsid w:val="00323A0C"/>
    <w:rsid w:val="00323C46"/>
    <w:rsid w:val="00323F71"/>
    <w:rsid w:val="00324227"/>
    <w:rsid w:val="0032432E"/>
    <w:rsid w:val="00324945"/>
    <w:rsid w:val="00324D1B"/>
    <w:rsid w:val="00324FE0"/>
    <w:rsid w:val="00325143"/>
    <w:rsid w:val="00325510"/>
    <w:rsid w:val="003256A4"/>
    <w:rsid w:val="00325B82"/>
    <w:rsid w:val="00325CFC"/>
    <w:rsid w:val="00325E18"/>
    <w:rsid w:val="00325F5E"/>
    <w:rsid w:val="00325F7B"/>
    <w:rsid w:val="00326209"/>
    <w:rsid w:val="003269FE"/>
    <w:rsid w:val="00326BAD"/>
    <w:rsid w:val="0032713F"/>
    <w:rsid w:val="00327361"/>
    <w:rsid w:val="00327391"/>
    <w:rsid w:val="00327816"/>
    <w:rsid w:val="00330133"/>
    <w:rsid w:val="003305E2"/>
    <w:rsid w:val="00330B5A"/>
    <w:rsid w:val="00330CEC"/>
    <w:rsid w:val="00330D6B"/>
    <w:rsid w:val="00330F7F"/>
    <w:rsid w:val="003310DC"/>
    <w:rsid w:val="0033178A"/>
    <w:rsid w:val="003317DC"/>
    <w:rsid w:val="00331B61"/>
    <w:rsid w:val="00332363"/>
    <w:rsid w:val="00332BE8"/>
    <w:rsid w:val="003332EC"/>
    <w:rsid w:val="00333711"/>
    <w:rsid w:val="003337F8"/>
    <w:rsid w:val="00333842"/>
    <w:rsid w:val="0033389E"/>
    <w:rsid w:val="003344E4"/>
    <w:rsid w:val="00334B1B"/>
    <w:rsid w:val="003351D3"/>
    <w:rsid w:val="0033521A"/>
    <w:rsid w:val="0033556E"/>
    <w:rsid w:val="00335A7B"/>
    <w:rsid w:val="00335B47"/>
    <w:rsid w:val="00335B61"/>
    <w:rsid w:val="00335BDB"/>
    <w:rsid w:val="0033618A"/>
    <w:rsid w:val="00336DA4"/>
    <w:rsid w:val="003376BB"/>
    <w:rsid w:val="00337B27"/>
    <w:rsid w:val="00337D55"/>
    <w:rsid w:val="003401EB"/>
    <w:rsid w:val="003405B6"/>
    <w:rsid w:val="00340939"/>
    <w:rsid w:val="00340A4F"/>
    <w:rsid w:val="0034163F"/>
    <w:rsid w:val="00341A42"/>
    <w:rsid w:val="003420E2"/>
    <w:rsid w:val="0034226D"/>
    <w:rsid w:val="00342C1F"/>
    <w:rsid w:val="00342C24"/>
    <w:rsid w:val="00342C62"/>
    <w:rsid w:val="00342E7E"/>
    <w:rsid w:val="00342FE8"/>
    <w:rsid w:val="003432A6"/>
    <w:rsid w:val="00343382"/>
    <w:rsid w:val="00343E8A"/>
    <w:rsid w:val="00344345"/>
    <w:rsid w:val="003446EA"/>
    <w:rsid w:val="00344A8A"/>
    <w:rsid w:val="00344A8D"/>
    <w:rsid w:val="00344DBD"/>
    <w:rsid w:val="00344F37"/>
    <w:rsid w:val="003450C5"/>
    <w:rsid w:val="00345648"/>
    <w:rsid w:val="0034572F"/>
    <w:rsid w:val="00345D7E"/>
    <w:rsid w:val="00346019"/>
    <w:rsid w:val="0034612E"/>
    <w:rsid w:val="00346C42"/>
    <w:rsid w:val="00346DF5"/>
    <w:rsid w:val="003470CE"/>
    <w:rsid w:val="00347569"/>
    <w:rsid w:val="00347796"/>
    <w:rsid w:val="00347BD4"/>
    <w:rsid w:val="0035028E"/>
    <w:rsid w:val="003503BA"/>
    <w:rsid w:val="00350AE1"/>
    <w:rsid w:val="00350F69"/>
    <w:rsid w:val="00351000"/>
    <w:rsid w:val="003515CA"/>
    <w:rsid w:val="0035177D"/>
    <w:rsid w:val="003519E6"/>
    <w:rsid w:val="00351D12"/>
    <w:rsid w:val="003523B7"/>
    <w:rsid w:val="003524AD"/>
    <w:rsid w:val="003529F1"/>
    <w:rsid w:val="00352B54"/>
    <w:rsid w:val="00353029"/>
    <w:rsid w:val="0035318E"/>
    <w:rsid w:val="00353244"/>
    <w:rsid w:val="0035325B"/>
    <w:rsid w:val="003532C6"/>
    <w:rsid w:val="00353500"/>
    <w:rsid w:val="003535F6"/>
    <w:rsid w:val="00353B25"/>
    <w:rsid w:val="00353C3C"/>
    <w:rsid w:val="003542DB"/>
    <w:rsid w:val="003544AE"/>
    <w:rsid w:val="0035453B"/>
    <w:rsid w:val="0035464C"/>
    <w:rsid w:val="00354F6C"/>
    <w:rsid w:val="0035504D"/>
    <w:rsid w:val="003551FD"/>
    <w:rsid w:val="0035572F"/>
    <w:rsid w:val="00355BBA"/>
    <w:rsid w:val="00356018"/>
    <w:rsid w:val="00356214"/>
    <w:rsid w:val="00356795"/>
    <w:rsid w:val="0035697F"/>
    <w:rsid w:val="003569B6"/>
    <w:rsid w:val="00360441"/>
    <w:rsid w:val="00360486"/>
    <w:rsid w:val="003604E1"/>
    <w:rsid w:val="0036159E"/>
    <w:rsid w:val="003616BC"/>
    <w:rsid w:val="0036193A"/>
    <w:rsid w:val="00361B41"/>
    <w:rsid w:val="003621AC"/>
    <w:rsid w:val="003625B5"/>
    <w:rsid w:val="0036273F"/>
    <w:rsid w:val="003628C3"/>
    <w:rsid w:val="00362A24"/>
    <w:rsid w:val="00362EE4"/>
    <w:rsid w:val="00362FFC"/>
    <w:rsid w:val="00363338"/>
    <w:rsid w:val="00363573"/>
    <w:rsid w:val="0036376E"/>
    <w:rsid w:val="00363B72"/>
    <w:rsid w:val="00363F22"/>
    <w:rsid w:val="003641B9"/>
    <w:rsid w:val="0036455F"/>
    <w:rsid w:val="003645ED"/>
    <w:rsid w:val="003646ED"/>
    <w:rsid w:val="0036479A"/>
    <w:rsid w:val="003647C8"/>
    <w:rsid w:val="00364CBA"/>
    <w:rsid w:val="00365032"/>
    <w:rsid w:val="00365110"/>
    <w:rsid w:val="003654C4"/>
    <w:rsid w:val="00365804"/>
    <w:rsid w:val="00365A9D"/>
    <w:rsid w:val="003660A4"/>
    <w:rsid w:val="00366123"/>
    <w:rsid w:val="00366BEA"/>
    <w:rsid w:val="00366D0F"/>
    <w:rsid w:val="00366E19"/>
    <w:rsid w:val="003673D8"/>
    <w:rsid w:val="00367582"/>
    <w:rsid w:val="003675CC"/>
    <w:rsid w:val="0036790A"/>
    <w:rsid w:val="0037011B"/>
    <w:rsid w:val="0037043F"/>
    <w:rsid w:val="003709DD"/>
    <w:rsid w:val="00370BC1"/>
    <w:rsid w:val="00370BD0"/>
    <w:rsid w:val="00370C67"/>
    <w:rsid w:val="003710E7"/>
    <w:rsid w:val="00371339"/>
    <w:rsid w:val="003714D3"/>
    <w:rsid w:val="003726B6"/>
    <w:rsid w:val="00372AA8"/>
    <w:rsid w:val="00372DF4"/>
    <w:rsid w:val="0037375E"/>
    <w:rsid w:val="0037382C"/>
    <w:rsid w:val="00373962"/>
    <w:rsid w:val="00373D3B"/>
    <w:rsid w:val="00374054"/>
    <w:rsid w:val="0037414A"/>
    <w:rsid w:val="003741FF"/>
    <w:rsid w:val="00374244"/>
    <w:rsid w:val="00374506"/>
    <w:rsid w:val="00374775"/>
    <w:rsid w:val="00374ACE"/>
    <w:rsid w:val="00374F71"/>
    <w:rsid w:val="0037554D"/>
    <w:rsid w:val="00375559"/>
    <w:rsid w:val="00375698"/>
    <w:rsid w:val="00375DBC"/>
    <w:rsid w:val="00375FA8"/>
    <w:rsid w:val="003762BF"/>
    <w:rsid w:val="00376EAE"/>
    <w:rsid w:val="00377821"/>
    <w:rsid w:val="00377FB3"/>
    <w:rsid w:val="003802DA"/>
    <w:rsid w:val="0038057E"/>
    <w:rsid w:val="00380660"/>
    <w:rsid w:val="00380768"/>
    <w:rsid w:val="0038088A"/>
    <w:rsid w:val="00380934"/>
    <w:rsid w:val="003810BD"/>
    <w:rsid w:val="00381588"/>
    <w:rsid w:val="00381601"/>
    <w:rsid w:val="00381A6E"/>
    <w:rsid w:val="00382324"/>
    <w:rsid w:val="0038246F"/>
    <w:rsid w:val="00382866"/>
    <w:rsid w:val="00382869"/>
    <w:rsid w:val="003828A8"/>
    <w:rsid w:val="0038308C"/>
    <w:rsid w:val="00383337"/>
    <w:rsid w:val="003833DC"/>
    <w:rsid w:val="003838B9"/>
    <w:rsid w:val="00383E87"/>
    <w:rsid w:val="00383F44"/>
    <w:rsid w:val="00384FC0"/>
    <w:rsid w:val="00385081"/>
    <w:rsid w:val="0038511A"/>
    <w:rsid w:val="0038579B"/>
    <w:rsid w:val="003857B1"/>
    <w:rsid w:val="00385A2A"/>
    <w:rsid w:val="003864D9"/>
    <w:rsid w:val="00386516"/>
    <w:rsid w:val="0038659D"/>
    <w:rsid w:val="00386BB5"/>
    <w:rsid w:val="00386C21"/>
    <w:rsid w:val="00386C76"/>
    <w:rsid w:val="003876BB"/>
    <w:rsid w:val="0038771D"/>
    <w:rsid w:val="00387F41"/>
    <w:rsid w:val="0039017E"/>
    <w:rsid w:val="00390358"/>
    <w:rsid w:val="003905C2"/>
    <w:rsid w:val="003905CF"/>
    <w:rsid w:val="003907DD"/>
    <w:rsid w:val="00390E9A"/>
    <w:rsid w:val="00391085"/>
    <w:rsid w:val="00391295"/>
    <w:rsid w:val="003912AA"/>
    <w:rsid w:val="00391304"/>
    <w:rsid w:val="003914EC"/>
    <w:rsid w:val="003917C3"/>
    <w:rsid w:val="00391D53"/>
    <w:rsid w:val="003929DB"/>
    <w:rsid w:val="00392EC4"/>
    <w:rsid w:val="00393235"/>
    <w:rsid w:val="00393415"/>
    <w:rsid w:val="0039349F"/>
    <w:rsid w:val="00393E5F"/>
    <w:rsid w:val="00394148"/>
    <w:rsid w:val="003948D2"/>
    <w:rsid w:val="00394DBD"/>
    <w:rsid w:val="00394DEE"/>
    <w:rsid w:val="00394ECF"/>
    <w:rsid w:val="003952D4"/>
    <w:rsid w:val="00395AA4"/>
    <w:rsid w:val="00395AC6"/>
    <w:rsid w:val="00395E4E"/>
    <w:rsid w:val="00395FF5"/>
    <w:rsid w:val="003961AE"/>
    <w:rsid w:val="0039621E"/>
    <w:rsid w:val="00396245"/>
    <w:rsid w:val="00396508"/>
    <w:rsid w:val="00396EEA"/>
    <w:rsid w:val="0039749E"/>
    <w:rsid w:val="003979E4"/>
    <w:rsid w:val="00397B85"/>
    <w:rsid w:val="00397D6F"/>
    <w:rsid w:val="003A0152"/>
    <w:rsid w:val="003A099D"/>
    <w:rsid w:val="003A0C29"/>
    <w:rsid w:val="003A0E47"/>
    <w:rsid w:val="003A1316"/>
    <w:rsid w:val="003A249D"/>
    <w:rsid w:val="003A290A"/>
    <w:rsid w:val="003A2B30"/>
    <w:rsid w:val="003A31AF"/>
    <w:rsid w:val="003A3B05"/>
    <w:rsid w:val="003A3E3F"/>
    <w:rsid w:val="003A3F0B"/>
    <w:rsid w:val="003A4AF8"/>
    <w:rsid w:val="003A5594"/>
    <w:rsid w:val="003A5C09"/>
    <w:rsid w:val="003A5C20"/>
    <w:rsid w:val="003A6804"/>
    <w:rsid w:val="003A70CD"/>
    <w:rsid w:val="003A7496"/>
    <w:rsid w:val="003A773D"/>
    <w:rsid w:val="003B0B6A"/>
    <w:rsid w:val="003B1007"/>
    <w:rsid w:val="003B1160"/>
    <w:rsid w:val="003B15F5"/>
    <w:rsid w:val="003B172E"/>
    <w:rsid w:val="003B1EC3"/>
    <w:rsid w:val="003B26D6"/>
    <w:rsid w:val="003B32C2"/>
    <w:rsid w:val="003B3896"/>
    <w:rsid w:val="003B4432"/>
    <w:rsid w:val="003B4779"/>
    <w:rsid w:val="003B4865"/>
    <w:rsid w:val="003B4A6E"/>
    <w:rsid w:val="003B4DEA"/>
    <w:rsid w:val="003B4EAA"/>
    <w:rsid w:val="003B52B2"/>
    <w:rsid w:val="003B558F"/>
    <w:rsid w:val="003B5666"/>
    <w:rsid w:val="003B56BD"/>
    <w:rsid w:val="003B58BE"/>
    <w:rsid w:val="003B5A59"/>
    <w:rsid w:val="003B5E67"/>
    <w:rsid w:val="003B605A"/>
    <w:rsid w:val="003B60C3"/>
    <w:rsid w:val="003B6256"/>
    <w:rsid w:val="003B6365"/>
    <w:rsid w:val="003B639F"/>
    <w:rsid w:val="003B6F21"/>
    <w:rsid w:val="003B722D"/>
    <w:rsid w:val="003B73AC"/>
    <w:rsid w:val="003B7979"/>
    <w:rsid w:val="003B7CE9"/>
    <w:rsid w:val="003B7D08"/>
    <w:rsid w:val="003C0150"/>
    <w:rsid w:val="003C03B5"/>
    <w:rsid w:val="003C04A7"/>
    <w:rsid w:val="003C0559"/>
    <w:rsid w:val="003C12D6"/>
    <w:rsid w:val="003C1982"/>
    <w:rsid w:val="003C1CEC"/>
    <w:rsid w:val="003C207A"/>
    <w:rsid w:val="003C216A"/>
    <w:rsid w:val="003C24EF"/>
    <w:rsid w:val="003C27FE"/>
    <w:rsid w:val="003C2ABA"/>
    <w:rsid w:val="003C314B"/>
    <w:rsid w:val="003C3262"/>
    <w:rsid w:val="003C3575"/>
    <w:rsid w:val="003C3654"/>
    <w:rsid w:val="003C3822"/>
    <w:rsid w:val="003C3968"/>
    <w:rsid w:val="003C3A59"/>
    <w:rsid w:val="003C3CB9"/>
    <w:rsid w:val="003C437C"/>
    <w:rsid w:val="003C48D7"/>
    <w:rsid w:val="003C4B7A"/>
    <w:rsid w:val="003C4C1E"/>
    <w:rsid w:val="003C4DDE"/>
    <w:rsid w:val="003C4DE5"/>
    <w:rsid w:val="003C4EAF"/>
    <w:rsid w:val="003C5275"/>
    <w:rsid w:val="003C54B3"/>
    <w:rsid w:val="003C5630"/>
    <w:rsid w:val="003C57F7"/>
    <w:rsid w:val="003C5D61"/>
    <w:rsid w:val="003C625F"/>
    <w:rsid w:val="003C6584"/>
    <w:rsid w:val="003C6876"/>
    <w:rsid w:val="003C69AB"/>
    <w:rsid w:val="003C6A1B"/>
    <w:rsid w:val="003C6F27"/>
    <w:rsid w:val="003C71AE"/>
    <w:rsid w:val="003C7D1D"/>
    <w:rsid w:val="003C7FFA"/>
    <w:rsid w:val="003D0508"/>
    <w:rsid w:val="003D0573"/>
    <w:rsid w:val="003D0627"/>
    <w:rsid w:val="003D0844"/>
    <w:rsid w:val="003D1417"/>
    <w:rsid w:val="003D1858"/>
    <w:rsid w:val="003D1F29"/>
    <w:rsid w:val="003D2537"/>
    <w:rsid w:val="003D2657"/>
    <w:rsid w:val="003D2EAD"/>
    <w:rsid w:val="003D3C7B"/>
    <w:rsid w:val="003D3E01"/>
    <w:rsid w:val="003D431B"/>
    <w:rsid w:val="003D46FF"/>
    <w:rsid w:val="003D476D"/>
    <w:rsid w:val="003D4884"/>
    <w:rsid w:val="003D4A3B"/>
    <w:rsid w:val="003D4B74"/>
    <w:rsid w:val="003D4C77"/>
    <w:rsid w:val="003D4CA6"/>
    <w:rsid w:val="003D5ABB"/>
    <w:rsid w:val="003D5CB6"/>
    <w:rsid w:val="003D6C59"/>
    <w:rsid w:val="003D6CA4"/>
    <w:rsid w:val="003D6CEE"/>
    <w:rsid w:val="003D7B76"/>
    <w:rsid w:val="003E0687"/>
    <w:rsid w:val="003E0848"/>
    <w:rsid w:val="003E1056"/>
    <w:rsid w:val="003E1230"/>
    <w:rsid w:val="003E1BAD"/>
    <w:rsid w:val="003E1E28"/>
    <w:rsid w:val="003E22F7"/>
    <w:rsid w:val="003E2339"/>
    <w:rsid w:val="003E2407"/>
    <w:rsid w:val="003E241C"/>
    <w:rsid w:val="003E2552"/>
    <w:rsid w:val="003E2D29"/>
    <w:rsid w:val="003E2F29"/>
    <w:rsid w:val="003E34E7"/>
    <w:rsid w:val="003E3D52"/>
    <w:rsid w:val="003E3EC5"/>
    <w:rsid w:val="003E41C4"/>
    <w:rsid w:val="003E469A"/>
    <w:rsid w:val="003E48C7"/>
    <w:rsid w:val="003E4BA9"/>
    <w:rsid w:val="003E4F1D"/>
    <w:rsid w:val="003E53C0"/>
    <w:rsid w:val="003E568D"/>
    <w:rsid w:val="003E56A3"/>
    <w:rsid w:val="003E5C15"/>
    <w:rsid w:val="003E6283"/>
    <w:rsid w:val="003E62FA"/>
    <w:rsid w:val="003E66D2"/>
    <w:rsid w:val="003E67F2"/>
    <w:rsid w:val="003E6EFF"/>
    <w:rsid w:val="003E72A1"/>
    <w:rsid w:val="003E7754"/>
    <w:rsid w:val="003E7E6F"/>
    <w:rsid w:val="003F05C1"/>
    <w:rsid w:val="003F0650"/>
    <w:rsid w:val="003F087E"/>
    <w:rsid w:val="003F1602"/>
    <w:rsid w:val="003F171C"/>
    <w:rsid w:val="003F1815"/>
    <w:rsid w:val="003F18E1"/>
    <w:rsid w:val="003F203B"/>
    <w:rsid w:val="003F2463"/>
    <w:rsid w:val="003F278A"/>
    <w:rsid w:val="003F2791"/>
    <w:rsid w:val="003F296D"/>
    <w:rsid w:val="003F2995"/>
    <w:rsid w:val="003F2AB2"/>
    <w:rsid w:val="003F2B08"/>
    <w:rsid w:val="003F2F24"/>
    <w:rsid w:val="003F30A3"/>
    <w:rsid w:val="003F3401"/>
    <w:rsid w:val="003F34E2"/>
    <w:rsid w:val="003F3B96"/>
    <w:rsid w:val="003F3CD7"/>
    <w:rsid w:val="003F4510"/>
    <w:rsid w:val="003F4642"/>
    <w:rsid w:val="003F4744"/>
    <w:rsid w:val="003F48A6"/>
    <w:rsid w:val="003F4994"/>
    <w:rsid w:val="003F4B6F"/>
    <w:rsid w:val="003F517B"/>
    <w:rsid w:val="003F5371"/>
    <w:rsid w:val="003F5487"/>
    <w:rsid w:val="003F5786"/>
    <w:rsid w:val="003F5EB6"/>
    <w:rsid w:val="003F62C0"/>
    <w:rsid w:val="003F6908"/>
    <w:rsid w:val="003F6CAE"/>
    <w:rsid w:val="003F6DC5"/>
    <w:rsid w:val="003F6DD2"/>
    <w:rsid w:val="003F6EE0"/>
    <w:rsid w:val="003F7015"/>
    <w:rsid w:val="003F70C8"/>
    <w:rsid w:val="003F7331"/>
    <w:rsid w:val="003F73EA"/>
    <w:rsid w:val="003F7428"/>
    <w:rsid w:val="003F787D"/>
    <w:rsid w:val="003F7B60"/>
    <w:rsid w:val="003F7C7F"/>
    <w:rsid w:val="0040074F"/>
    <w:rsid w:val="004007B0"/>
    <w:rsid w:val="00400CD0"/>
    <w:rsid w:val="00401263"/>
    <w:rsid w:val="00401311"/>
    <w:rsid w:val="00401394"/>
    <w:rsid w:val="00401506"/>
    <w:rsid w:val="0040160D"/>
    <w:rsid w:val="0040183D"/>
    <w:rsid w:val="004018DB"/>
    <w:rsid w:val="00401DAD"/>
    <w:rsid w:val="00402068"/>
    <w:rsid w:val="00402236"/>
    <w:rsid w:val="00402336"/>
    <w:rsid w:val="004023A4"/>
    <w:rsid w:val="00402825"/>
    <w:rsid w:val="00402B11"/>
    <w:rsid w:val="00402EC3"/>
    <w:rsid w:val="0040319A"/>
    <w:rsid w:val="0040327A"/>
    <w:rsid w:val="004032E3"/>
    <w:rsid w:val="00403663"/>
    <w:rsid w:val="004036F6"/>
    <w:rsid w:val="00403BE9"/>
    <w:rsid w:val="00403C2E"/>
    <w:rsid w:val="00403D83"/>
    <w:rsid w:val="00403E76"/>
    <w:rsid w:val="00404392"/>
    <w:rsid w:val="0040458B"/>
    <w:rsid w:val="004046FF"/>
    <w:rsid w:val="0040474B"/>
    <w:rsid w:val="00404B13"/>
    <w:rsid w:val="00404DAD"/>
    <w:rsid w:val="004053D1"/>
    <w:rsid w:val="004058A9"/>
    <w:rsid w:val="00405DB1"/>
    <w:rsid w:val="00405EAC"/>
    <w:rsid w:val="004061B3"/>
    <w:rsid w:val="0040652B"/>
    <w:rsid w:val="0040654D"/>
    <w:rsid w:val="0040677A"/>
    <w:rsid w:val="0040698C"/>
    <w:rsid w:val="00406D13"/>
    <w:rsid w:val="00406EA8"/>
    <w:rsid w:val="0040742A"/>
    <w:rsid w:val="00407D53"/>
    <w:rsid w:val="004100D3"/>
    <w:rsid w:val="00410144"/>
    <w:rsid w:val="00410226"/>
    <w:rsid w:val="00410735"/>
    <w:rsid w:val="00410919"/>
    <w:rsid w:val="0041100D"/>
    <w:rsid w:val="00411279"/>
    <w:rsid w:val="004113FF"/>
    <w:rsid w:val="00411E51"/>
    <w:rsid w:val="00411EB1"/>
    <w:rsid w:val="00411FC5"/>
    <w:rsid w:val="00412073"/>
    <w:rsid w:val="00412499"/>
    <w:rsid w:val="0041268C"/>
    <w:rsid w:val="004128CB"/>
    <w:rsid w:val="00412CB4"/>
    <w:rsid w:val="00412FDE"/>
    <w:rsid w:val="00413208"/>
    <w:rsid w:val="004136D7"/>
    <w:rsid w:val="00414869"/>
    <w:rsid w:val="00414A4B"/>
    <w:rsid w:val="00414C17"/>
    <w:rsid w:val="00414F1D"/>
    <w:rsid w:val="00414FA8"/>
    <w:rsid w:val="00415181"/>
    <w:rsid w:val="00415DA8"/>
    <w:rsid w:val="00415F4B"/>
    <w:rsid w:val="00415FB5"/>
    <w:rsid w:val="004165AA"/>
    <w:rsid w:val="004169CB"/>
    <w:rsid w:val="00416B30"/>
    <w:rsid w:val="0041712F"/>
    <w:rsid w:val="00417496"/>
    <w:rsid w:val="004177C2"/>
    <w:rsid w:val="00417F7C"/>
    <w:rsid w:val="0042042C"/>
    <w:rsid w:val="004209E5"/>
    <w:rsid w:val="00420FC1"/>
    <w:rsid w:val="00421484"/>
    <w:rsid w:val="00421841"/>
    <w:rsid w:val="00422340"/>
    <w:rsid w:val="004223A0"/>
    <w:rsid w:val="0042259F"/>
    <w:rsid w:val="0042296C"/>
    <w:rsid w:val="00422C8D"/>
    <w:rsid w:val="00423082"/>
    <w:rsid w:val="004238D6"/>
    <w:rsid w:val="00423EDF"/>
    <w:rsid w:val="004244C6"/>
    <w:rsid w:val="0042456B"/>
    <w:rsid w:val="00424DC6"/>
    <w:rsid w:val="00424E0E"/>
    <w:rsid w:val="00425354"/>
    <w:rsid w:val="00425726"/>
    <w:rsid w:val="00425877"/>
    <w:rsid w:val="004265B2"/>
    <w:rsid w:val="0042663E"/>
    <w:rsid w:val="0042696E"/>
    <w:rsid w:val="00427023"/>
    <w:rsid w:val="00427379"/>
    <w:rsid w:val="004275A2"/>
    <w:rsid w:val="004275D0"/>
    <w:rsid w:val="004278F4"/>
    <w:rsid w:val="00427FD1"/>
    <w:rsid w:val="0043070F"/>
    <w:rsid w:val="00430B40"/>
    <w:rsid w:val="00430B8F"/>
    <w:rsid w:val="004315AF"/>
    <w:rsid w:val="004316B5"/>
    <w:rsid w:val="00431D4D"/>
    <w:rsid w:val="00432417"/>
    <w:rsid w:val="00432783"/>
    <w:rsid w:val="0043279E"/>
    <w:rsid w:val="00432F84"/>
    <w:rsid w:val="00433063"/>
    <w:rsid w:val="0043336B"/>
    <w:rsid w:val="004333CC"/>
    <w:rsid w:val="004334D6"/>
    <w:rsid w:val="00433AC7"/>
    <w:rsid w:val="00433B29"/>
    <w:rsid w:val="00433EA0"/>
    <w:rsid w:val="004349BE"/>
    <w:rsid w:val="00434D53"/>
    <w:rsid w:val="00434D74"/>
    <w:rsid w:val="00435260"/>
    <w:rsid w:val="004352CC"/>
    <w:rsid w:val="00435380"/>
    <w:rsid w:val="0043576E"/>
    <w:rsid w:val="00435A7C"/>
    <w:rsid w:val="00435C77"/>
    <w:rsid w:val="00435D37"/>
    <w:rsid w:val="00436005"/>
    <w:rsid w:val="0043642C"/>
    <w:rsid w:val="004364A7"/>
    <w:rsid w:val="0043655B"/>
    <w:rsid w:val="004366C9"/>
    <w:rsid w:val="00436A19"/>
    <w:rsid w:val="00436F71"/>
    <w:rsid w:val="00437098"/>
    <w:rsid w:val="004375CB"/>
    <w:rsid w:val="0043767B"/>
    <w:rsid w:val="004377EA"/>
    <w:rsid w:val="004379A3"/>
    <w:rsid w:val="00437A40"/>
    <w:rsid w:val="00437A81"/>
    <w:rsid w:val="00440C22"/>
    <w:rsid w:val="004411DD"/>
    <w:rsid w:val="0044174C"/>
    <w:rsid w:val="0044192F"/>
    <w:rsid w:val="00441F8F"/>
    <w:rsid w:val="004423C0"/>
    <w:rsid w:val="0044265C"/>
    <w:rsid w:val="004426F2"/>
    <w:rsid w:val="00443523"/>
    <w:rsid w:val="00443552"/>
    <w:rsid w:val="0044410C"/>
    <w:rsid w:val="0044500F"/>
    <w:rsid w:val="00445721"/>
    <w:rsid w:val="00445CFA"/>
    <w:rsid w:val="0044667F"/>
    <w:rsid w:val="00446757"/>
    <w:rsid w:val="004470A2"/>
    <w:rsid w:val="004472D6"/>
    <w:rsid w:val="00447627"/>
    <w:rsid w:val="00447D98"/>
    <w:rsid w:val="0045050A"/>
    <w:rsid w:val="00450510"/>
    <w:rsid w:val="004506BC"/>
    <w:rsid w:val="00450DCE"/>
    <w:rsid w:val="00450FC2"/>
    <w:rsid w:val="00451357"/>
    <w:rsid w:val="004513C9"/>
    <w:rsid w:val="0045148F"/>
    <w:rsid w:val="00451634"/>
    <w:rsid w:val="004528E7"/>
    <w:rsid w:val="00452AB0"/>
    <w:rsid w:val="0045331B"/>
    <w:rsid w:val="004539CF"/>
    <w:rsid w:val="00453CDA"/>
    <w:rsid w:val="00453D77"/>
    <w:rsid w:val="004541BA"/>
    <w:rsid w:val="00454600"/>
    <w:rsid w:val="00454E6C"/>
    <w:rsid w:val="00455084"/>
    <w:rsid w:val="0045519D"/>
    <w:rsid w:val="0045547D"/>
    <w:rsid w:val="00455AB7"/>
    <w:rsid w:val="00456050"/>
    <w:rsid w:val="004566A6"/>
    <w:rsid w:val="00456797"/>
    <w:rsid w:val="00456FCF"/>
    <w:rsid w:val="00457313"/>
    <w:rsid w:val="00457730"/>
    <w:rsid w:val="004578DD"/>
    <w:rsid w:val="00457944"/>
    <w:rsid w:val="00457AFE"/>
    <w:rsid w:val="00460720"/>
    <w:rsid w:val="00461E0E"/>
    <w:rsid w:val="00462094"/>
    <w:rsid w:val="004621C5"/>
    <w:rsid w:val="004628E7"/>
    <w:rsid w:val="00462933"/>
    <w:rsid w:val="0046339C"/>
    <w:rsid w:val="004634E9"/>
    <w:rsid w:val="0046362C"/>
    <w:rsid w:val="0046390D"/>
    <w:rsid w:val="00463B3B"/>
    <w:rsid w:val="00463B64"/>
    <w:rsid w:val="00463D91"/>
    <w:rsid w:val="00463DA8"/>
    <w:rsid w:val="00464392"/>
    <w:rsid w:val="00464589"/>
    <w:rsid w:val="0046486A"/>
    <w:rsid w:val="00464F58"/>
    <w:rsid w:val="004652B0"/>
    <w:rsid w:val="004656A4"/>
    <w:rsid w:val="00465700"/>
    <w:rsid w:val="00466661"/>
    <w:rsid w:val="00466751"/>
    <w:rsid w:val="00466973"/>
    <w:rsid w:val="00466E74"/>
    <w:rsid w:val="00467152"/>
    <w:rsid w:val="004676A2"/>
    <w:rsid w:val="004678DA"/>
    <w:rsid w:val="00467C79"/>
    <w:rsid w:val="00470732"/>
    <w:rsid w:val="00470BAC"/>
    <w:rsid w:val="00470D81"/>
    <w:rsid w:val="0047117E"/>
    <w:rsid w:val="0047178D"/>
    <w:rsid w:val="00471F1D"/>
    <w:rsid w:val="004727E3"/>
    <w:rsid w:val="00472977"/>
    <w:rsid w:val="004729F8"/>
    <w:rsid w:val="00472CEF"/>
    <w:rsid w:val="0047316E"/>
    <w:rsid w:val="0047337A"/>
    <w:rsid w:val="00473416"/>
    <w:rsid w:val="00473571"/>
    <w:rsid w:val="004735B5"/>
    <w:rsid w:val="00473B03"/>
    <w:rsid w:val="00473E02"/>
    <w:rsid w:val="004740F3"/>
    <w:rsid w:val="00474D80"/>
    <w:rsid w:val="00474F26"/>
    <w:rsid w:val="00474F77"/>
    <w:rsid w:val="004750A8"/>
    <w:rsid w:val="0047562C"/>
    <w:rsid w:val="004757F0"/>
    <w:rsid w:val="004759BD"/>
    <w:rsid w:val="00475E38"/>
    <w:rsid w:val="00476044"/>
    <w:rsid w:val="00476281"/>
    <w:rsid w:val="00476A4F"/>
    <w:rsid w:val="004772E9"/>
    <w:rsid w:val="00477558"/>
    <w:rsid w:val="004775C0"/>
    <w:rsid w:val="00477634"/>
    <w:rsid w:val="004776A4"/>
    <w:rsid w:val="0047779E"/>
    <w:rsid w:val="00477B62"/>
    <w:rsid w:val="00477CD0"/>
    <w:rsid w:val="00477F97"/>
    <w:rsid w:val="004805D6"/>
    <w:rsid w:val="00480C2A"/>
    <w:rsid w:val="00480C90"/>
    <w:rsid w:val="004816E0"/>
    <w:rsid w:val="004818EE"/>
    <w:rsid w:val="00481EDC"/>
    <w:rsid w:val="004821F0"/>
    <w:rsid w:val="0048259D"/>
    <w:rsid w:val="004825AC"/>
    <w:rsid w:val="00482F06"/>
    <w:rsid w:val="0048343E"/>
    <w:rsid w:val="004837EC"/>
    <w:rsid w:val="00483B81"/>
    <w:rsid w:val="00483B9B"/>
    <w:rsid w:val="00483FC4"/>
    <w:rsid w:val="00484187"/>
    <w:rsid w:val="0048419D"/>
    <w:rsid w:val="004841BF"/>
    <w:rsid w:val="004841E6"/>
    <w:rsid w:val="00484380"/>
    <w:rsid w:val="0048445E"/>
    <w:rsid w:val="00484479"/>
    <w:rsid w:val="004845FD"/>
    <w:rsid w:val="004846AE"/>
    <w:rsid w:val="004847FA"/>
    <w:rsid w:val="00484D83"/>
    <w:rsid w:val="00485101"/>
    <w:rsid w:val="0048531E"/>
    <w:rsid w:val="004856E9"/>
    <w:rsid w:val="00486405"/>
    <w:rsid w:val="00486C3C"/>
    <w:rsid w:val="00486D78"/>
    <w:rsid w:val="00486E67"/>
    <w:rsid w:val="00487095"/>
    <w:rsid w:val="00487476"/>
    <w:rsid w:val="00487616"/>
    <w:rsid w:val="00487E08"/>
    <w:rsid w:val="00490107"/>
    <w:rsid w:val="004903B9"/>
    <w:rsid w:val="004903E9"/>
    <w:rsid w:val="0049067B"/>
    <w:rsid w:val="0049086A"/>
    <w:rsid w:val="004908B1"/>
    <w:rsid w:val="004912A8"/>
    <w:rsid w:val="004919E5"/>
    <w:rsid w:val="00491C67"/>
    <w:rsid w:val="0049260A"/>
    <w:rsid w:val="00492A2C"/>
    <w:rsid w:val="00492A58"/>
    <w:rsid w:val="00492BA7"/>
    <w:rsid w:val="00492DA5"/>
    <w:rsid w:val="00492E16"/>
    <w:rsid w:val="00492F4B"/>
    <w:rsid w:val="00493187"/>
    <w:rsid w:val="004934AF"/>
    <w:rsid w:val="00493588"/>
    <w:rsid w:val="00493837"/>
    <w:rsid w:val="00493C57"/>
    <w:rsid w:val="00493EBA"/>
    <w:rsid w:val="0049441E"/>
    <w:rsid w:val="00494897"/>
    <w:rsid w:val="004953F0"/>
    <w:rsid w:val="00495E28"/>
    <w:rsid w:val="00496A74"/>
    <w:rsid w:val="00496DEE"/>
    <w:rsid w:val="0049735A"/>
    <w:rsid w:val="00497C70"/>
    <w:rsid w:val="00497E00"/>
    <w:rsid w:val="00497F28"/>
    <w:rsid w:val="00497FC1"/>
    <w:rsid w:val="004A0230"/>
    <w:rsid w:val="004A02E0"/>
    <w:rsid w:val="004A0683"/>
    <w:rsid w:val="004A07E9"/>
    <w:rsid w:val="004A0932"/>
    <w:rsid w:val="004A0ABE"/>
    <w:rsid w:val="004A0B5F"/>
    <w:rsid w:val="004A0CC1"/>
    <w:rsid w:val="004A0D37"/>
    <w:rsid w:val="004A127B"/>
    <w:rsid w:val="004A1566"/>
    <w:rsid w:val="004A1AC2"/>
    <w:rsid w:val="004A1BD5"/>
    <w:rsid w:val="004A1D05"/>
    <w:rsid w:val="004A1DB3"/>
    <w:rsid w:val="004A1F08"/>
    <w:rsid w:val="004A2149"/>
    <w:rsid w:val="004A21D6"/>
    <w:rsid w:val="004A2518"/>
    <w:rsid w:val="004A26FB"/>
    <w:rsid w:val="004A2C27"/>
    <w:rsid w:val="004A2C69"/>
    <w:rsid w:val="004A2CDF"/>
    <w:rsid w:val="004A2D2F"/>
    <w:rsid w:val="004A2D56"/>
    <w:rsid w:val="004A2FCA"/>
    <w:rsid w:val="004A3112"/>
    <w:rsid w:val="004A31A8"/>
    <w:rsid w:val="004A34BE"/>
    <w:rsid w:val="004A34C6"/>
    <w:rsid w:val="004A3577"/>
    <w:rsid w:val="004A3A2A"/>
    <w:rsid w:val="004A3F93"/>
    <w:rsid w:val="004A4661"/>
    <w:rsid w:val="004A4D31"/>
    <w:rsid w:val="004A5176"/>
    <w:rsid w:val="004A5307"/>
    <w:rsid w:val="004A5C44"/>
    <w:rsid w:val="004A62A8"/>
    <w:rsid w:val="004A6CF0"/>
    <w:rsid w:val="004A7014"/>
    <w:rsid w:val="004A7244"/>
    <w:rsid w:val="004A757A"/>
    <w:rsid w:val="004A76EE"/>
    <w:rsid w:val="004A7E2E"/>
    <w:rsid w:val="004B05B2"/>
    <w:rsid w:val="004B0A7C"/>
    <w:rsid w:val="004B116A"/>
    <w:rsid w:val="004B1363"/>
    <w:rsid w:val="004B13FE"/>
    <w:rsid w:val="004B161B"/>
    <w:rsid w:val="004B1A3D"/>
    <w:rsid w:val="004B1C88"/>
    <w:rsid w:val="004B1DFD"/>
    <w:rsid w:val="004B24A5"/>
    <w:rsid w:val="004B25B8"/>
    <w:rsid w:val="004B2F17"/>
    <w:rsid w:val="004B37E0"/>
    <w:rsid w:val="004B397C"/>
    <w:rsid w:val="004B3BE1"/>
    <w:rsid w:val="004B42DC"/>
    <w:rsid w:val="004B472A"/>
    <w:rsid w:val="004B4780"/>
    <w:rsid w:val="004B47D1"/>
    <w:rsid w:val="004B48A7"/>
    <w:rsid w:val="004B4D03"/>
    <w:rsid w:val="004B5069"/>
    <w:rsid w:val="004B5197"/>
    <w:rsid w:val="004B59A9"/>
    <w:rsid w:val="004B59DF"/>
    <w:rsid w:val="004B5E3E"/>
    <w:rsid w:val="004B5F4D"/>
    <w:rsid w:val="004B637F"/>
    <w:rsid w:val="004B6A00"/>
    <w:rsid w:val="004B72D3"/>
    <w:rsid w:val="004B7E83"/>
    <w:rsid w:val="004B7F71"/>
    <w:rsid w:val="004C0069"/>
    <w:rsid w:val="004C0765"/>
    <w:rsid w:val="004C0A65"/>
    <w:rsid w:val="004C0C0B"/>
    <w:rsid w:val="004C0CE3"/>
    <w:rsid w:val="004C0D28"/>
    <w:rsid w:val="004C1112"/>
    <w:rsid w:val="004C11BE"/>
    <w:rsid w:val="004C1454"/>
    <w:rsid w:val="004C1869"/>
    <w:rsid w:val="004C19C3"/>
    <w:rsid w:val="004C1A70"/>
    <w:rsid w:val="004C1B69"/>
    <w:rsid w:val="004C1BBE"/>
    <w:rsid w:val="004C2404"/>
    <w:rsid w:val="004C26BE"/>
    <w:rsid w:val="004C26CD"/>
    <w:rsid w:val="004C2C86"/>
    <w:rsid w:val="004C30E4"/>
    <w:rsid w:val="004C31FD"/>
    <w:rsid w:val="004C322C"/>
    <w:rsid w:val="004C371F"/>
    <w:rsid w:val="004C3A0C"/>
    <w:rsid w:val="004C3C3F"/>
    <w:rsid w:val="004C3DC1"/>
    <w:rsid w:val="004C43CB"/>
    <w:rsid w:val="004C4453"/>
    <w:rsid w:val="004C48FB"/>
    <w:rsid w:val="004C4BB9"/>
    <w:rsid w:val="004C4BE6"/>
    <w:rsid w:val="004C596A"/>
    <w:rsid w:val="004C5ECA"/>
    <w:rsid w:val="004C5ED0"/>
    <w:rsid w:val="004C5F27"/>
    <w:rsid w:val="004C6823"/>
    <w:rsid w:val="004C68C3"/>
    <w:rsid w:val="004C6C03"/>
    <w:rsid w:val="004C6D95"/>
    <w:rsid w:val="004C779A"/>
    <w:rsid w:val="004D0ABF"/>
    <w:rsid w:val="004D0FCA"/>
    <w:rsid w:val="004D11EC"/>
    <w:rsid w:val="004D18E9"/>
    <w:rsid w:val="004D1913"/>
    <w:rsid w:val="004D1A56"/>
    <w:rsid w:val="004D1BA9"/>
    <w:rsid w:val="004D20AB"/>
    <w:rsid w:val="004D21D6"/>
    <w:rsid w:val="004D236E"/>
    <w:rsid w:val="004D23DD"/>
    <w:rsid w:val="004D26F9"/>
    <w:rsid w:val="004D2E7B"/>
    <w:rsid w:val="004D2E87"/>
    <w:rsid w:val="004D2F6B"/>
    <w:rsid w:val="004D303D"/>
    <w:rsid w:val="004D3276"/>
    <w:rsid w:val="004D3283"/>
    <w:rsid w:val="004D375A"/>
    <w:rsid w:val="004D3C7E"/>
    <w:rsid w:val="004D3F99"/>
    <w:rsid w:val="004D41A4"/>
    <w:rsid w:val="004D47A8"/>
    <w:rsid w:val="004D4843"/>
    <w:rsid w:val="004D48F6"/>
    <w:rsid w:val="004D491E"/>
    <w:rsid w:val="004D4ADD"/>
    <w:rsid w:val="004D4F96"/>
    <w:rsid w:val="004D5156"/>
    <w:rsid w:val="004D5411"/>
    <w:rsid w:val="004D5825"/>
    <w:rsid w:val="004D5E39"/>
    <w:rsid w:val="004D609B"/>
    <w:rsid w:val="004D6A52"/>
    <w:rsid w:val="004D6AAA"/>
    <w:rsid w:val="004D6C53"/>
    <w:rsid w:val="004D6D77"/>
    <w:rsid w:val="004D7507"/>
    <w:rsid w:val="004D78F5"/>
    <w:rsid w:val="004D7A51"/>
    <w:rsid w:val="004D7D6D"/>
    <w:rsid w:val="004E0339"/>
    <w:rsid w:val="004E0441"/>
    <w:rsid w:val="004E08B5"/>
    <w:rsid w:val="004E097E"/>
    <w:rsid w:val="004E0A3E"/>
    <w:rsid w:val="004E1652"/>
    <w:rsid w:val="004E1BD6"/>
    <w:rsid w:val="004E2119"/>
    <w:rsid w:val="004E23B8"/>
    <w:rsid w:val="004E264E"/>
    <w:rsid w:val="004E265E"/>
    <w:rsid w:val="004E2956"/>
    <w:rsid w:val="004E2B3F"/>
    <w:rsid w:val="004E2BA9"/>
    <w:rsid w:val="004E2E33"/>
    <w:rsid w:val="004E2F06"/>
    <w:rsid w:val="004E3130"/>
    <w:rsid w:val="004E408E"/>
    <w:rsid w:val="004E41E5"/>
    <w:rsid w:val="004E49D5"/>
    <w:rsid w:val="004E4D1D"/>
    <w:rsid w:val="004E4E00"/>
    <w:rsid w:val="004E4E0E"/>
    <w:rsid w:val="004E5164"/>
    <w:rsid w:val="004E5303"/>
    <w:rsid w:val="004E54D7"/>
    <w:rsid w:val="004E55EF"/>
    <w:rsid w:val="004E5835"/>
    <w:rsid w:val="004E5D5E"/>
    <w:rsid w:val="004E6042"/>
    <w:rsid w:val="004E62DD"/>
    <w:rsid w:val="004E647A"/>
    <w:rsid w:val="004E6A85"/>
    <w:rsid w:val="004E6D35"/>
    <w:rsid w:val="004E70F3"/>
    <w:rsid w:val="004E76E1"/>
    <w:rsid w:val="004F06E8"/>
    <w:rsid w:val="004F0968"/>
    <w:rsid w:val="004F0C88"/>
    <w:rsid w:val="004F0E85"/>
    <w:rsid w:val="004F0E92"/>
    <w:rsid w:val="004F13B7"/>
    <w:rsid w:val="004F1400"/>
    <w:rsid w:val="004F14FA"/>
    <w:rsid w:val="004F18BC"/>
    <w:rsid w:val="004F1A15"/>
    <w:rsid w:val="004F1BD4"/>
    <w:rsid w:val="004F1DD2"/>
    <w:rsid w:val="004F1EE0"/>
    <w:rsid w:val="004F2237"/>
    <w:rsid w:val="004F3081"/>
    <w:rsid w:val="004F35C5"/>
    <w:rsid w:val="004F41B5"/>
    <w:rsid w:val="004F44D7"/>
    <w:rsid w:val="004F4527"/>
    <w:rsid w:val="004F456A"/>
    <w:rsid w:val="004F4809"/>
    <w:rsid w:val="004F5324"/>
    <w:rsid w:val="004F57C3"/>
    <w:rsid w:val="004F593E"/>
    <w:rsid w:val="004F602B"/>
    <w:rsid w:val="004F60BE"/>
    <w:rsid w:val="004F645F"/>
    <w:rsid w:val="004F6A38"/>
    <w:rsid w:val="004F6B1F"/>
    <w:rsid w:val="004F6CE6"/>
    <w:rsid w:val="004F6DDE"/>
    <w:rsid w:val="004F6E80"/>
    <w:rsid w:val="004F6FF8"/>
    <w:rsid w:val="004F70C6"/>
    <w:rsid w:val="004F7FAB"/>
    <w:rsid w:val="0050037E"/>
    <w:rsid w:val="005009D1"/>
    <w:rsid w:val="00500A76"/>
    <w:rsid w:val="00500C28"/>
    <w:rsid w:val="0050146D"/>
    <w:rsid w:val="005016E2"/>
    <w:rsid w:val="00501904"/>
    <w:rsid w:val="005020F9"/>
    <w:rsid w:val="005023CD"/>
    <w:rsid w:val="00502D53"/>
    <w:rsid w:val="00502D54"/>
    <w:rsid w:val="00502F86"/>
    <w:rsid w:val="0050339E"/>
    <w:rsid w:val="0050352D"/>
    <w:rsid w:val="00503A77"/>
    <w:rsid w:val="00503C07"/>
    <w:rsid w:val="00503D6E"/>
    <w:rsid w:val="00503E82"/>
    <w:rsid w:val="00503F0B"/>
    <w:rsid w:val="0050408D"/>
    <w:rsid w:val="005041ED"/>
    <w:rsid w:val="0050425A"/>
    <w:rsid w:val="005047FB"/>
    <w:rsid w:val="005049C5"/>
    <w:rsid w:val="00504A96"/>
    <w:rsid w:val="005057C1"/>
    <w:rsid w:val="00505B25"/>
    <w:rsid w:val="00505D92"/>
    <w:rsid w:val="00506919"/>
    <w:rsid w:val="00506A46"/>
    <w:rsid w:val="00506BD8"/>
    <w:rsid w:val="00506C38"/>
    <w:rsid w:val="00507385"/>
    <w:rsid w:val="00507442"/>
    <w:rsid w:val="005075CC"/>
    <w:rsid w:val="00507D11"/>
    <w:rsid w:val="00510541"/>
    <w:rsid w:val="005109BC"/>
    <w:rsid w:val="00510D1C"/>
    <w:rsid w:val="00510EA7"/>
    <w:rsid w:val="005110B5"/>
    <w:rsid w:val="00511514"/>
    <w:rsid w:val="00511711"/>
    <w:rsid w:val="00511725"/>
    <w:rsid w:val="00511904"/>
    <w:rsid w:val="005126DB"/>
    <w:rsid w:val="005136E1"/>
    <w:rsid w:val="00513B1F"/>
    <w:rsid w:val="00513D7C"/>
    <w:rsid w:val="00514DD8"/>
    <w:rsid w:val="0051521A"/>
    <w:rsid w:val="0051549F"/>
    <w:rsid w:val="00515730"/>
    <w:rsid w:val="00515B1E"/>
    <w:rsid w:val="00515BAC"/>
    <w:rsid w:val="00516381"/>
    <w:rsid w:val="00516414"/>
    <w:rsid w:val="00516515"/>
    <w:rsid w:val="00516A42"/>
    <w:rsid w:val="00516BDF"/>
    <w:rsid w:val="005170AD"/>
    <w:rsid w:val="005170E2"/>
    <w:rsid w:val="00517247"/>
    <w:rsid w:val="00517265"/>
    <w:rsid w:val="005172CA"/>
    <w:rsid w:val="005173A4"/>
    <w:rsid w:val="005174AF"/>
    <w:rsid w:val="00517638"/>
    <w:rsid w:val="00517C9A"/>
    <w:rsid w:val="00517E86"/>
    <w:rsid w:val="00520066"/>
    <w:rsid w:val="00520227"/>
    <w:rsid w:val="00520609"/>
    <w:rsid w:val="00520DA7"/>
    <w:rsid w:val="00521DFB"/>
    <w:rsid w:val="0052274F"/>
    <w:rsid w:val="0052281E"/>
    <w:rsid w:val="00522E07"/>
    <w:rsid w:val="005232E7"/>
    <w:rsid w:val="00523381"/>
    <w:rsid w:val="005234B6"/>
    <w:rsid w:val="0052353F"/>
    <w:rsid w:val="00523593"/>
    <w:rsid w:val="0052361D"/>
    <w:rsid w:val="005236B8"/>
    <w:rsid w:val="0052434F"/>
    <w:rsid w:val="005244DA"/>
    <w:rsid w:val="00524AC1"/>
    <w:rsid w:val="00524E26"/>
    <w:rsid w:val="005250D9"/>
    <w:rsid w:val="005252BD"/>
    <w:rsid w:val="00525339"/>
    <w:rsid w:val="0052577B"/>
    <w:rsid w:val="00525C9D"/>
    <w:rsid w:val="00525EC5"/>
    <w:rsid w:val="005260CE"/>
    <w:rsid w:val="005264BA"/>
    <w:rsid w:val="005264BD"/>
    <w:rsid w:val="0052699D"/>
    <w:rsid w:val="00526DA4"/>
    <w:rsid w:val="00526F1D"/>
    <w:rsid w:val="00527EFD"/>
    <w:rsid w:val="00527FA6"/>
    <w:rsid w:val="00527FBB"/>
    <w:rsid w:val="00530189"/>
    <w:rsid w:val="00530F2A"/>
    <w:rsid w:val="005310F2"/>
    <w:rsid w:val="005314CF"/>
    <w:rsid w:val="005318E6"/>
    <w:rsid w:val="00531B68"/>
    <w:rsid w:val="00531CE1"/>
    <w:rsid w:val="00531D94"/>
    <w:rsid w:val="005323A0"/>
    <w:rsid w:val="00532434"/>
    <w:rsid w:val="0053292A"/>
    <w:rsid w:val="00532B4A"/>
    <w:rsid w:val="00532EC2"/>
    <w:rsid w:val="00532FC3"/>
    <w:rsid w:val="0053300E"/>
    <w:rsid w:val="0053339D"/>
    <w:rsid w:val="005336AC"/>
    <w:rsid w:val="00533F51"/>
    <w:rsid w:val="0053408B"/>
    <w:rsid w:val="005341B3"/>
    <w:rsid w:val="005341E4"/>
    <w:rsid w:val="005342A5"/>
    <w:rsid w:val="00534418"/>
    <w:rsid w:val="00534F16"/>
    <w:rsid w:val="0053541C"/>
    <w:rsid w:val="00535509"/>
    <w:rsid w:val="005356F6"/>
    <w:rsid w:val="00535847"/>
    <w:rsid w:val="005358B2"/>
    <w:rsid w:val="00535B0C"/>
    <w:rsid w:val="00535F28"/>
    <w:rsid w:val="0053604A"/>
    <w:rsid w:val="0053641A"/>
    <w:rsid w:val="00536424"/>
    <w:rsid w:val="005368B4"/>
    <w:rsid w:val="00536BD0"/>
    <w:rsid w:val="00536D5E"/>
    <w:rsid w:val="00536FA6"/>
    <w:rsid w:val="00537029"/>
    <w:rsid w:val="00537319"/>
    <w:rsid w:val="0053745C"/>
    <w:rsid w:val="00537B9D"/>
    <w:rsid w:val="00537C15"/>
    <w:rsid w:val="00537D61"/>
    <w:rsid w:val="00537EA6"/>
    <w:rsid w:val="0054002D"/>
    <w:rsid w:val="005401E5"/>
    <w:rsid w:val="005402BB"/>
    <w:rsid w:val="0054077A"/>
    <w:rsid w:val="00540A3D"/>
    <w:rsid w:val="00540B95"/>
    <w:rsid w:val="00540EE8"/>
    <w:rsid w:val="00541108"/>
    <w:rsid w:val="005414ED"/>
    <w:rsid w:val="005416E8"/>
    <w:rsid w:val="00541B5D"/>
    <w:rsid w:val="00541C37"/>
    <w:rsid w:val="00541FDA"/>
    <w:rsid w:val="00542233"/>
    <w:rsid w:val="00542541"/>
    <w:rsid w:val="00543131"/>
    <w:rsid w:val="005434CD"/>
    <w:rsid w:val="005436E9"/>
    <w:rsid w:val="0054449C"/>
    <w:rsid w:val="00544576"/>
    <w:rsid w:val="005447E7"/>
    <w:rsid w:val="00544A61"/>
    <w:rsid w:val="00544E74"/>
    <w:rsid w:val="00545479"/>
    <w:rsid w:val="00545708"/>
    <w:rsid w:val="00545FC1"/>
    <w:rsid w:val="005460CE"/>
    <w:rsid w:val="00546393"/>
    <w:rsid w:val="0054645A"/>
    <w:rsid w:val="005466C3"/>
    <w:rsid w:val="00546D70"/>
    <w:rsid w:val="00546EF6"/>
    <w:rsid w:val="005472D7"/>
    <w:rsid w:val="00547355"/>
    <w:rsid w:val="005479E5"/>
    <w:rsid w:val="00547F2D"/>
    <w:rsid w:val="005501FB"/>
    <w:rsid w:val="00550649"/>
    <w:rsid w:val="00550657"/>
    <w:rsid w:val="005507ED"/>
    <w:rsid w:val="005508BB"/>
    <w:rsid w:val="00550B99"/>
    <w:rsid w:val="00550D9E"/>
    <w:rsid w:val="00551001"/>
    <w:rsid w:val="00551262"/>
    <w:rsid w:val="005516AB"/>
    <w:rsid w:val="005518AB"/>
    <w:rsid w:val="00551AE3"/>
    <w:rsid w:val="00551DF0"/>
    <w:rsid w:val="00552074"/>
    <w:rsid w:val="00552211"/>
    <w:rsid w:val="005526CB"/>
    <w:rsid w:val="005528FE"/>
    <w:rsid w:val="0055290F"/>
    <w:rsid w:val="0055291F"/>
    <w:rsid w:val="00552A1A"/>
    <w:rsid w:val="00552B0E"/>
    <w:rsid w:val="00552DD6"/>
    <w:rsid w:val="00552ECD"/>
    <w:rsid w:val="0055343B"/>
    <w:rsid w:val="005535DF"/>
    <w:rsid w:val="00553B56"/>
    <w:rsid w:val="0055461D"/>
    <w:rsid w:val="0055476E"/>
    <w:rsid w:val="00554EAD"/>
    <w:rsid w:val="00554F69"/>
    <w:rsid w:val="005551DC"/>
    <w:rsid w:val="0055565C"/>
    <w:rsid w:val="00555CE4"/>
    <w:rsid w:val="00555DBB"/>
    <w:rsid w:val="00555DE8"/>
    <w:rsid w:val="00555DE9"/>
    <w:rsid w:val="00555DF3"/>
    <w:rsid w:val="0055608B"/>
    <w:rsid w:val="005567ED"/>
    <w:rsid w:val="0055687D"/>
    <w:rsid w:val="0055708F"/>
    <w:rsid w:val="00557303"/>
    <w:rsid w:val="00557479"/>
    <w:rsid w:val="00557790"/>
    <w:rsid w:val="005578C7"/>
    <w:rsid w:val="00557B2E"/>
    <w:rsid w:val="00557D91"/>
    <w:rsid w:val="00557F76"/>
    <w:rsid w:val="00560CE7"/>
    <w:rsid w:val="00560F3B"/>
    <w:rsid w:val="005611FB"/>
    <w:rsid w:val="005614A4"/>
    <w:rsid w:val="0056155F"/>
    <w:rsid w:val="00561610"/>
    <w:rsid w:val="00561C1D"/>
    <w:rsid w:val="00561EE4"/>
    <w:rsid w:val="00563290"/>
    <w:rsid w:val="00563428"/>
    <w:rsid w:val="005639C9"/>
    <w:rsid w:val="00563C0D"/>
    <w:rsid w:val="00563CCC"/>
    <w:rsid w:val="005645A7"/>
    <w:rsid w:val="00564732"/>
    <w:rsid w:val="00564813"/>
    <w:rsid w:val="00564849"/>
    <w:rsid w:val="005648F3"/>
    <w:rsid w:val="005651D0"/>
    <w:rsid w:val="00565A01"/>
    <w:rsid w:val="00565C1D"/>
    <w:rsid w:val="00566117"/>
    <w:rsid w:val="0056641F"/>
    <w:rsid w:val="00566624"/>
    <w:rsid w:val="00566707"/>
    <w:rsid w:val="0056675D"/>
    <w:rsid w:val="00566876"/>
    <w:rsid w:val="00566944"/>
    <w:rsid w:val="00567240"/>
    <w:rsid w:val="005673B7"/>
    <w:rsid w:val="00567608"/>
    <w:rsid w:val="005678C2"/>
    <w:rsid w:val="00567933"/>
    <w:rsid w:val="005704BF"/>
    <w:rsid w:val="005708BE"/>
    <w:rsid w:val="00570EFC"/>
    <w:rsid w:val="00571258"/>
    <w:rsid w:val="00571559"/>
    <w:rsid w:val="005716D4"/>
    <w:rsid w:val="005716ED"/>
    <w:rsid w:val="00571914"/>
    <w:rsid w:val="00571943"/>
    <w:rsid w:val="00571981"/>
    <w:rsid w:val="00571AA9"/>
    <w:rsid w:val="00571B70"/>
    <w:rsid w:val="0057212D"/>
    <w:rsid w:val="00572229"/>
    <w:rsid w:val="00572750"/>
    <w:rsid w:val="00572D7D"/>
    <w:rsid w:val="005731CF"/>
    <w:rsid w:val="0057330F"/>
    <w:rsid w:val="005734AE"/>
    <w:rsid w:val="0057403D"/>
    <w:rsid w:val="00574420"/>
    <w:rsid w:val="00574951"/>
    <w:rsid w:val="00574A42"/>
    <w:rsid w:val="00574A78"/>
    <w:rsid w:val="00574D77"/>
    <w:rsid w:val="00574EB7"/>
    <w:rsid w:val="0057591A"/>
    <w:rsid w:val="00575993"/>
    <w:rsid w:val="00575A67"/>
    <w:rsid w:val="00575F09"/>
    <w:rsid w:val="00576731"/>
    <w:rsid w:val="00576848"/>
    <w:rsid w:val="00576A2B"/>
    <w:rsid w:val="00576D9E"/>
    <w:rsid w:val="00577570"/>
    <w:rsid w:val="00577639"/>
    <w:rsid w:val="00577BB5"/>
    <w:rsid w:val="00577BFD"/>
    <w:rsid w:val="00580080"/>
    <w:rsid w:val="00580163"/>
    <w:rsid w:val="005801E6"/>
    <w:rsid w:val="005808B2"/>
    <w:rsid w:val="0058091F"/>
    <w:rsid w:val="00580F64"/>
    <w:rsid w:val="00581002"/>
    <w:rsid w:val="00581C19"/>
    <w:rsid w:val="00582481"/>
    <w:rsid w:val="00582647"/>
    <w:rsid w:val="005826A9"/>
    <w:rsid w:val="0058295D"/>
    <w:rsid w:val="0058363C"/>
    <w:rsid w:val="00583653"/>
    <w:rsid w:val="0058390C"/>
    <w:rsid w:val="00583A5E"/>
    <w:rsid w:val="00583CE2"/>
    <w:rsid w:val="00583DA9"/>
    <w:rsid w:val="00583EF3"/>
    <w:rsid w:val="0058401B"/>
    <w:rsid w:val="00584128"/>
    <w:rsid w:val="005841A0"/>
    <w:rsid w:val="0058436C"/>
    <w:rsid w:val="00584393"/>
    <w:rsid w:val="0058453A"/>
    <w:rsid w:val="00584C76"/>
    <w:rsid w:val="0058532B"/>
    <w:rsid w:val="00585522"/>
    <w:rsid w:val="005856AA"/>
    <w:rsid w:val="005857AD"/>
    <w:rsid w:val="005858C4"/>
    <w:rsid w:val="005860B8"/>
    <w:rsid w:val="005861F1"/>
    <w:rsid w:val="0058657A"/>
    <w:rsid w:val="0058667D"/>
    <w:rsid w:val="00586909"/>
    <w:rsid w:val="005869E7"/>
    <w:rsid w:val="00586D66"/>
    <w:rsid w:val="00586FD0"/>
    <w:rsid w:val="00587531"/>
    <w:rsid w:val="00587D10"/>
    <w:rsid w:val="0059002D"/>
    <w:rsid w:val="00590361"/>
    <w:rsid w:val="00590652"/>
    <w:rsid w:val="005908E1"/>
    <w:rsid w:val="00590B5F"/>
    <w:rsid w:val="00590C77"/>
    <w:rsid w:val="00590C79"/>
    <w:rsid w:val="00590C88"/>
    <w:rsid w:val="00591095"/>
    <w:rsid w:val="0059140C"/>
    <w:rsid w:val="00591B96"/>
    <w:rsid w:val="00591EE7"/>
    <w:rsid w:val="00591F7C"/>
    <w:rsid w:val="0059209C"/>
    <w:rsid w:val="0059216C"/>
    <w:rsid w:val="005926FE"/>
    <w:rsid w:val="00592710"/>
    <w:rsid w:val="0059287C"/>
    <w:rsid w:val="00592CBC"/>
    <w:rsid w:val="00592D86"/>
    <w:rsid w:val="005932F2"/>
    <w:rsid w:val="00593695"/>
    <w:rsid w:val="00593A22"/>
    <w:rsid w:val="00593B23"/>
    <w:rsid w:val="00593F6F"/>
    <w:rsid w:val="005947B1"/>
    <w:rsid w:val="0059507F"/>
    <w:rsid w:val="005954C2"/>
    <w:rsid w:val="005955E8"/>
    <w:rsid w:val="0059584D"/>
    <w:rsid w:val="005958EF"/>
    <w:rsid w:val="00595915"/>
    <w:rsid w:val="00595CA7"/>
    <w:rsid w:val="0059601D"/>
    <w:rsid w:val="0059661F"/>
    <w:rsid w:val="00596778"/>
    <w:rsid w:val="00596973"/>
    <w:rsid w:val="005969E1"/>
    <w:rsid w:val="00596B97"/>
    <w:rsid w:val="00596CCB"/>
    <w:rsid w:val="00596EF7"/>
    <w:rsid w:val="00597466"/>
    <w:rsid w:val="0059747D"/>
    <w:rsid w:val="00597712"/>
    <w:rsid w:val="00597D2D"/>
    <w:rsid w:val="00597E0B"/>
    <w:rsid w:val="005A016D"/>
    <w:rsid w:val="005A0764"/>
    <w:rsid w:val="005A07BF"/>
    <w:rsid w:val="005A0E4D"/>
    <w:rsid w:val="005A18BA"/>
    <w:rsid w:val="005A1E7B"/>
    <w:rsid w:val="005A1E90"/>
    <w:rsid w:val="005A2387"/>
    <w:rsid w:val="005A25A5"/>
    <w:rsid w:val="005A276F"/>
    <w:rsid w:val="005A2BEB"/>
    <w:rsid w:val="005A2E0C"/>
    <w:rsid w:val="005A2E3B"/>
    <w:rsid w:val="005A3414"/>
    <w:rsid w:val="005A37B2"/>
    <w:rsid w:val="005A3CE7"/>
    <w:rsid w:val="005A3D4D"/>
    <w:rsid w:val="005A41F0"/>
    <w:rsid w:val="005A447A"/>
    <w:rsid w:val="005A4FAA"/>
    <w:rsid w:val="005A5332"/>
    <w:rsid w:val="005A58F3"/>
    <w:rsid w:val="005A5AB3"/>
    <w:rsid w:val="005A6023"/>
    <w:rsid w:val="005A6628"/>
    <w:rsid w:val="005A67EB"/>
    <w:rsid w:val="005A6B99"/>
    <w:rsid w:val="005A6D8A"/>
    <w:rsid w:val="005A6EB1"/>
    <w:rsid w:val="005A70CA"/>
    <w:rsid w:val="005A752F"/>
    <w:rsid w:val="005A7860"/>
    <w:rsid w:val="005A7ED0"/>
    <w:rsid w:val="005B0BC6"/>
    <w:rsid w:val="005B0CF7"/>
    <w:rsid w:val="005B0CFC"/>
    <w:rsid w:val="005B0EBF"/>
    <w:rsid w:val="005B1129"/>
    <w:rsid w:val="005B11D5"/>
    <w:rsid w:val="005B1AB4"/>
    <w:rsid w:val="005B2759"/>
    <w:rsid w:val="005B2884"/>
    <w:rsid w:val="005B2A3F"/>
    <w:rsid w:val="005B2C18"/>
    <w:rsid w:val="005B2F07"/>
    <w:rsid w:val="005B3412"/>
    <w:rsid w:val="005B360D"/>
    <w:rsid w:val="005B37BD"/>
    <w:rsid w:val="005B39E2"/>
    <w:rsid w:val="005B3D62"/>
    <w:rsid w:val="005B4550"/>
    <w:rsid w:val="005B482E"/>
    <w:rsid w:val="005B4C5F"/>
    <w:rsid w:val="005B4EC7"/>
    <w:rsid w:val="005B4FE5"/>
    <w:rsid w:val="005B54D4"/>
    <w:rsid w:val="005B5958"/>
    <w:rsid w:val="005B5E88"/>
    <w:rsid w:val="005B6622"/>
    <w:rsid w:val="005B71D3"/>
    <w:rsid w:val="005B7291"/>
    <w:rsid w:val="005B74C7"/>
    <w:rsid w:val="005B7707"/>
    <w:rsid w:val="005B7A62"/>
    <w:rsid w:val="005B7CAF"/>
    <w:rsid w:val="005B7F92"/>
    <w:rsid w:val="005C04EE"/>
    <w:rsid w:val="005C064D"/>
    <w:rsid w:val="005C07F6"/>
    <w:rsid w:val="005C0878"/>
    <w:rsid w:val="005C0F3A"/>
    <w:rsid w:val="005C1918"/>
    <w:rsid w:val="005C1C59"/>
    <w:rsid w:val="005C1D74"/>
    <w:rsid w:val="005C2466"/>
    <w:rsid w:val="005C27ED"/>
    <w:rsid w:val="005C2996"/>
    <w:rsid w:val="005C2A33"/>
    <w:rsid w:val="005C330C"/>
    <w:rsid w:val="005C3318"/>
    <w:rsid w:val="005C342E"/>
    <w:rsid w:val="005C363E"/>
    <w:rsid w:val="005C3900"/>
    <w:rsid w:val="005C3BD5"/>
    <w:rsid w:val="005C3E22"/>
    <w:rsid w:val="005C4177"/>
    <w:rsid w:val="005C4344"/>
    <w:rsid w:val="005C434B"/>
    <w:rsid w:val="005C44A5"/>
    <w:rsid w:val="005C44AF"/>
    <w:rsid w:val="005C46A8"/>
    <w:rsid w:val="005C47F3"/>
    <w:rsid w:val="005C4994"/>
    <w:rsid w:val="005C4A00"/>
    <w:rsid w:val="005C4E72"/>
    <w:rsid w:val="005C4F2A"/>
    <w:rsid w:val="005C4F34"/>
    <w:rsid w:val="005C6024"/>
    <w:rsid w:val="005C6049"/>
    <w:rsid w:val="005C61BA"/>
    <w:rsid w:val="005C61F5"/>
    <w:rsid w:val="005C63C2"/>
    <w:rsid w:val="005C6B50"/>
    <w:rsid w:val="005C6F8F"/>
    <w:rsid w:val="005C7054"/>
    <w:rsid w:val="005C75DF"/>
    <w:rsid w:val="005C7634"/>
    <w:rsid w:val="005C778A"/>
    <w:rsid w:val="005C7865"/>
    <w:rsid w:val="005C7963"/>
    <w:rsid w:val="005C7AF6"/>
    <w:rsid w:val="005D003C"/>
    <w:rsid w:val="005D077C"/>
    <w:rsid w:val="005D0808"/>
    <w:rsid w:val="005D099A"/>
    <w:rsid w:val="005D10A2"/>
    <w:rsid w:val="005D13DB"/>
    <w:rsid w:val="005D14C2"/>
    <w:rsid w:val="005D22B1"/>
    <w:rsid w:val="005D24CF"/>
    <w:rsid w:val="005D263B"/>
    <w:rsid w:val="005D2721"/>
    <w:rsid w:val="005D293A"/>
    <w:rsid w:val="005D2CB9"/>
    <w:rsid w:val="005D2E08"/>
    <w:rsid w:val="005D3629"/>
    <w:rsid w:val="005D36B2"/>
    <w:rsid w:val="005D4049"/>
    <w:rsid w:val="005D4322"/>
    <w:rsid w:val="005D45F8"/>
    <w:rsid w:val="005D4892"/>
    <w:rsid w:val="005D4B49"/>
    <w:rsid w:val="005D4D2D"/>
    <w:rsid w:val="005D4E09"/>
    <w:rsid w:val="005D5032"/>
    <w:rsid w:val="005D5120"/>
    <w:rsid w:val="005D58DF"/>
    <w:rsid w:val="005D5F73"/>
    <w:rsid w:val="005D6210"/>
    <w:rsid w:val="005D68CF"/>
    <w:rsid w:val="005D6B6E"/>
    <w:rsid w:val="005D6DA0"/>
    <w:rsid w:val="005E0435"/>
    <w:rsid w:val="005E09DB"/>
    <w:rsid w:val="005E0BD9"/>
    <w:rsid w:val="005E0CBC"/>
    <w:rsid w:val="005E1111"/>
    <w:rsid w:val="005E132F"/>
    <w:rsid w:val="005E1504"/>
    <w:rsid w:val="005E1561"/>
    <w:rsid w:val="005E1854"/>
    <w:rsid w:val="005E19CC"/>
    <w:rsid w:val="005E1DD7"/>
    <w:rsid w:val="005E26FF"/>
    <w:rsid w:val="005E2717"/>
    <w:rsid w:val="005E2CC8"/>
    <w:rsid w:val="005E330F"/>
    <w:rsid w:val="005E3434"/>
    <w:rsid w:val="005E3CC8"/>
    <w:rsid w:val="005E3D72"/>
    <w:rsid w:val="005E3E9B"/>
    <w:rsid w:val="005E4700"/>
    <w:rsid w:val="005E4983"/>
    <w:rsid w:val="005E499E"/>
    <w:rsid w:val="005E4C70"/>
    <w:rsid w:val="005E50C5"/>
    <w:rsid w:val="005E55EA"/>
    <w:rsid w:val="005E56AF"/>
    <w:rsid w:val="005E5888"/>
    <w:rsid w:val="005E5941"/>
    <w:rsid w:val="005E5AC4"/>
    <w:rsid w:val="005E5C81"/>
    <w:rsid w:val="005E5CBB"/>
    <w:rsid w:val="005E6D5F"/>
    <w:rsid w:val="005E78A4"/>
    <w:rsid w:val="005E7F89"/>
    <w:rsid w:val="005F0BEB"/>
    <w:rsid w:val="005F0E36"/>
    <w:rsid w:val="005F0F38"/>
    <w:rsid w:val="005F13EE"/>
    <w:rsid w:val="005F1594"/>
    <w:rsid w:val="005F15F8"/>
    <w:rsid w:val="005F1A20"/>
    <w:rsid w:val="005F2263"/>
    <w:rsid w:val="005F2691"/>
    <w:rsid w:val="005F274F"/>
    <w:rsid w:val="005F278B"/>
    <w:rsid w:val="005F28FC"/>
    <w:rsid w:val="005F31DF"/>
    <w:rsid w:val="005F3476"/>
    <w:rsid w:val="005F34FC"/>
    <w:rsid w:val="005F366F"/>
    <w:rsid w:val="005F392D"/>
    <w:rsid w:val="005F3B97"/>
    <w:rsid w:val="005F3DC8"/>
    <w:rsid w:val="005F3E54"/>
    <w:rsid w:val="005F40DA"/>
    <w:rsid w:val="005F453D"/>
    <w:rsid w:val="005F4624"/>
    <w:rsid w:val="005F4637"/>
    <w:rsid w:val="005F53DA"/>
    <w:rsid w:val="005F5459"/>
    <w:rsid w:val="005F68BD"/>
    <w:rsid w:val="005F6B16"/>
    <w:rsid w:val="005F6BD5"/>
    <w:rsid w:val="005F6BDD"/>
    <w:rsid w:val="005F6BF0"/>
    <w:rsid w:val="005F6E03"/>
    <w:rsid w:val="005F7864"/>
    <w:rsid w:val="005F7957"/>
    <w:rsid w:val="005F7969"/>
    <w:rsid w:val="00600282"/>
    <w:rsid w:val="00600352"/>
    <w:rsid w:val="00600B84"/>
    <w:rsid w:val="00600C95"/>
    <w:rsid w:val="00600FFE"/>
    <w:rsid w:val="00601126"/>
    <w:rsid w:val="00601A05"/>
    <w:rsid w:val="00601AB9"/>
    <w:rsid w:val="00601BD0"/>
    <w:rsid w:val="00601C2B"/>
    <w:rsid w:val="00601D6C"/>
    <w:rsid w:val="0060224E"/>
    <w:rsid w:val="00602350"/>
    <w:rsid w:val="00602523"/>
    <w:rsid w:val="0060254B"/>
    <w:rsid w:val="00602604"/>
    <w:rsid w:val="006028E5"/>
    <w:rsid w:val="00602904"/>
    <w:rsid w:val="00602A60"/>
    <w:rsid w:val="00602E17"/>
    <w:rsid w:val="00602E41"/>
    <w:rsid w:val="00602FC9"/>
    <w:rsid w:val="00603468"/>
    <w:rsid w:val="0060350E"/>
    <w:rsid w:val="006036AC"/>
    <w:rsid w:val="00603C55"/>
    <w:rsid w:val="006042EB"/>
    <w:rsid w:val="0060430F"/>
    <w:rsid w:val="0060444B"/>
    <w:rsid w:val="00604FF5"/>
    <w:rsid w:val="006052CE"/>
    <w:rsid w:val="006053A3"/>
    <w:rsid w:val="00605B3C"/>
    <w:rsid w:val="00605C3D"/>
    <w:rsid w:val="006066D0"/>
    <w:rsid w:val="00606747"/>
    <w:rsid w:val="006067BB"/>
    <w:rsid w:val="00606CAE"/>
    <w:rsid w:val="00607C54"/>
    <w:rsid w:val="00607D09"/>
    <w:rsid w:val="00607E3E"/>
    <w:rsid w:val="00610115"/>
    <w:rsid w:val="00610565"/>
    <w:rsid w:val="00610A3B"/>
    <w:rsid w:val="00610DB4"/>
    <w:rsid w:val="00611696"/>
    <w:rsid w:val="00611A94"/>
    <w:rsid w:val="00611B1C"/>
    <w:rsid w:val="00611BAF"/>
    <w:rsid w:val="00611E1D"/>
    <w:rsid w:val="00612A0F"/>
    <w:rsid w:val="00612BA1"/>
    <w:rsid w:val="00612D73"/>
    <w:rsid w:val="006132E2"/>
    <w:rsid w:val="0061338F"/>
    <w:rsid w:val="00613521"/>
    <w:rsid w:val="006135C8"/>
    <w:rsid w:val="00613F47"/>
    <w:rsid w:val="00614072"/>
    <w:rsid w:val="0061470B"/>
    <w:rsid w:val="006147A9"/>
    <w:rsid w:val="0061492B"/>
    <w:rsid w:val="00614DDD"/>
    <w:rsid w:val="00615039"/>
    <w:rsid w:val="006159DA"/>
    <w:rsid w:val="00615A06"/>
    <w:rsid w:val="0061632F"/>
    <w:rsid w:val="006163C5"/>
    <w:rsid w:val="00616438"/>
    <w:rsid w:val="00616876"/>
    <w:rsid w:val="00616974"/>
    <w:rsid w:val="00616B24"/>
    <w:rsid w:val="00616EC2"/>
    <w:rsid w:val="00616F30"/>
    <w:rsid w:val="0061748D"/>
    <w:rsid w:val="00617991"/>
    <w:rsid w:val="00617A72"/>
    <w:rsid w:val="00617E25"/>
    <w:rsid w:val="00617FC2"/>
    <w:rsid w:val="00620A1E"/>
    <w:rsid w:val="00620ABA"/>
    <w:rsid w:val="00620F4F"/>
    <w:rsid w:val="006212CC"/>
    <w:rsid w:val="0062175E"/>
    <w:rsid w:val="0062186F"/>
    <w:rsid w:val="00621A80"/>
    <w:rsid w:val="00622395"/>
    <w:rsid w:val="0062239B"/>
    <w:rsid w:val="00622794"/>
    <w:rsid w:val="00622A1E"/>
    <w:rsid w:val="00623BE4"/>
    <w:rsid w:val="00623BE9"/>
    <w:rsid w:val="00624593"/>
    <w:rsid w:val="00624D2A"/>
    <w:rsid w:val="00624F44"/>
    <w:rsid w:val="006250F3"/>
    <w:rsid w:val="00625733"/>
    <w:rsid w:val="00625808"/>
    <w:rsid w:val="00625FE9"/>
    <w:rsid w:val="00626151"/>
    <w:rsid w:val="006268E7"/>
    <w:rsid w:val="00626CB0"/>
    <w:rsid w:val="00626E32"/>
    <w:rsid w:val="00626ED4"/>
    <w:rsid w:val="00626F77"/>
    <w:rsid w:val="006275FD"/>
    <w:rsid w:val="00627684"/>
    <w:rsid w:val="00627881"/>
    <w:rsid w:val="00627953"/>
    <w:rsid w:val="00627F60"/>
    <w:rsid w:val="00630196"/>
    <w:rsid w:val="00630569"/>
    <w:rsid w:val="0063087E"/>
    <w:rsid w:val="0063093C"/>
    <w:rsid w:val="00630D19"/>
    <w:rsid w:val="00630F12"/>
    <w:rsid w:val="006311BD"/>
    <w:rsid w:val="00631DEC"/>
    <w:rsid w:val="00632834"/>
    <w:rsid w:val="006328FD"/>
    <w:rsid w:val="00632AF3"/>
    <w:rsid w:val="006336E7"/>
    <w:rsid w:val="00633D16"/>
    <w:rsid w:val="00633D1A"/>
    <w:rsid w:val="00634136"/>
    <w:rsid w:val="0063479C"/>
    <w:rsid w:val="00634863"/>
    <w:rsid w:val="006351F2"/>
    <w:rsid w:val="0063525E"/>
    <w:rsid w:val="0063565C"/>
    <w:rsid w:val="0063573C"/>
    <w:rsid w:val="00635DEC"/>
    <w:rsid w:val="00635DF0"/>
    <w:rsid w:val="0063620E"/>
    <w:rsid w:val="0063621A"/>
    <w:rsid w:val="006367B3"/>
    <w:rsid w:val="00636845"/>
    <w:rsid w:val="00636EFC"/>
    <w:rsid w:val="00637006"/>
    <w:rsid w:val="0063702F"/>
    <w:rsid w:val="006372EB"/>
    <w:rsid w:val="0063730C"/>
    <w:rsid w:val="00637332"/>
    <w:rsid w:val="0063740E"/>
    <w:rsid w:val="00637540"/>
    <w:rsid w:val="00637BF8"/>
    <w:rsid w:val="00637D94"/>
    <w:rsid w:val="006405D8"/>
    <w:rsid w:val="00640EF2"/>
    <w:rsid w:val="00640F13"/>
    <w:rsid w:val="006413F1"/>
    <w:rsid w:val="006419B7"/>
    <w:rsid w:val="00641EDF"/>
    <w:rsid w:val="006425D9"/>
    <w:rsid w:val="00642607"/>
    <w:rsid w:val="00642819"/>
    <w:rsid w:val="00642884"/>
    <w:rsid w:val="00642CEB"/>
    <w:rsid w:val="006431E7"/>
    <w:rsid w:val="0064336B"/>
    <w:rsid w:val="006435ED"/>
    <w:rsid w:val="00643E0C"/>
    <w:rsid w:val="00644202"/>
    <w:rsid w:val="00644B0C"/>
    <w:rsid w:val="00644D36"/>
    <w:rsid w:val="00645377"/>
    <w:rsid w:val="00645826"/>
    <w:rsid w:val="00645B0C"/>
    <w:rsid w:val="00645D48"/>
    <w:rsid w:val="006462AE"/>
    <w:rsid w:val="006464B8"/>
    <w:rsid w:val="00646887"/>
    <w:rsid w:val="00646D8A"/>
    <w:rsid w:val="00646F1A"/>
    <w:rsid w:val="0064704E"/>
    <w:rsid w:val="00647520"/>
    <w:rsid w:val="00647577"/>
    <w:rsid w:val="00647704"/>
    <w:rsid w:val="00647E13"/>
    <w:rsid w:val="00650216"/>
    <w:rsid w:val="006513E3"/>
    <w:rsid w:val="0065150D"/>
    <w:rsid w:val="006516BA"/>
    <w:rsid w:val="0065170D"/>
    <w:rsid w:val="006517DC"/>
    <w:rsid w:val="00651805"/>
    <w:rsid w:val="00651AF4"/>
    <w:rsid w:val="006526A7"/>
    <w:rsid w:val="006528C9"/>
    <w:rsid w:val="00652963"/>
    <w:rsid w:val="006530F6"/>
    <w:rsid w:val="00653120"/>
    <w:rsid w:val="00653532"/>
    <w:rsid w:val="00653718"/>
    <w:rsid w:val="00653916"/>
    <w:rsid w:val="00653ADF"/>
    <w:rsid w:val="00654188"/>
    <w:rsid w:val="006542D2"/>
    <w:rsid w:val="0065432F"/>
    <w:rsid w:val="00654C89"/>
    <w:rsid w:val="00654CCE"/>
    <w:rsid w:val="00654D58"/>
    <w:rsid w:val="0065555E"/>
    <w:rsid w:val="0065573C"/>
    <w:rsid w:val="00655E92"/>
    <w:rsid w:val="00656004"/>
    <w:rsid w:val="006562EF"/>
    <w:rsid w:val="00656C6F"/>
    <w:rsid w:val="00656F77"/>
    <w:rsid w:val="00657466"/>
    <w:rsid w:val="00657A64"/>
    <w:rsid w:val="00660495"/>
    <w:rsid w:val="006605CC"/>
    <w:rsid w:val="00660955"/>
    <w:rsid w:val="00661899"/>
    <w:rsid w:val="00662024"/>
    <w:rsid w:val="00662038"/>
    <w:rsid w:val="006620B6"/>
    <w:rsid w:val="00662720"/>
    <w:rsid w:val="00662C75"/>
    <w:rsid w:val="006635A0"/>
    <w:rsid w:val="006636D3"/>
    <w:rsid w:val="006636E8"/>
    <w:rsid w:val="0066377C"/>
    <w:rsid w:val="00663FA7"/>
    <w:rsid w:val="0066425F"/>
    <w:rsid w:val="00664890"/>
    <w:rsid w:val="00664A9F"/>
    <w:rsid w:val="006652A6"/>
    <w:rsid w:val="006652F4"/>
    <w:rsid w:val="006656D9"/>
    <w:rsid w:val="00666157"/>
    <w:rsid w:val="00666724"/>
    <w:rsid w:val="00666978"/>
    <w:rsid w:val="00666CAC"/>
    <w:rsid w:val="00666CE7"/>
    <w:rsid w:val="00666D2F"/>
    <w:rsid w:val="00666D5E"/>
    <w:rsid w:val="00666E69"/>
    <w:rsid w:val="00666E91"/>
    <w:rsid w:val="0066704F"/>
    <w:rsid w:val="006671C6"/>
    <w:rsid w:val="00667316"/>
    <w:rsid w:val="0066783C"/>
    <w:rsid w:val="006679D5"/>
    <w:rsid w:val="00667C77"/>
    <w:rsid w:val="00667D20"/>
    <w:rsid w:val="006700AA"/>
    <w:rsid w:val="0067035C"/>
    <w:rsid w:val="006703A7"/>
    <w:rsid w:val="006709AB"/>
    <w:rsid w:val="00670B5E"/>
    <w:rsid w:val="00670D76"/>
    <w:rsid w:val="0067119A"/>
    <w:rsid w:val="0067119B"/>
    <w:rsid w:val="006714BE"/>
    <w:rsid w:val="006717C1"/>
    <w:rsid w:val="00671935"/>
    <w:rsid w:val="00671F8B"/>
    <w:rsid w:val="006721D3"/>
    <w:rsid w:val="0067238C"/>
    <w:rsid w:val="006727DF"/>
    <w:rsid w:val="00672A14"/>
    <w:rsid w:val="00672FB8"/>
    <w:rsid w:val="00673D3A"/>
    <w:rsid w:val="00673EC1"/>
    <w:rsid w:val="00674119"/>
    <w:rsid w:val="0067466E"/>
    <w:rsid w:val="0067526C"/>
    <w:rsid w:val="0067552D"/>
    <w:rsid w:val="006755AB"/>
    <w:rsid w:val="00675C42"/>
    <w:rsid w:val="00676032"/>
    <w:rsid w:val="00676045"/>
    <w:rsid w:val="0067646B"/>
    <w:rsid w:val="0067667E"/>
    <w:rsid w:val="00676C1C"/>
    <w:rsid w:val="00677140"/>
    <w:rsid w:val="0067752E"/>
    <w:rsid w:val="006775F3"/>
    <w:rsid w:val="00677A02"/>
    <w:rsid w:val="00677DD8"/>
    <w:rsid w:val="00680255"/>
    <w:rsid w:val="006803A4"/>
    <w:rsid w:val="00680A5E"/>
    <w:rsid w:val="006813F6"/>
    <w:rsid w:val="00681602"/>
    <w:rsid w:val="00681606"/>
    <w:rsid w:val="00681853"/>
    <w:rsid w:val="00681936"/>
    <w:rsid w:val="00681B7A"/>
    <w:rsid w:val="00681E3F"/>
    <w:rsid w:val="0068238E"/>
    <w:rsid w:val="0068245F"/>
    <w:rsid w:val="00682544"/>
    <w:rsid w:val="006827A6"/>
    <w:rsid w:val="006827AD"/>
    <w:rsid w:val="00682A9B"/>
    <w:rsid w:val="00682F1F"/>
    <w:rsid w:val="00683415"/>
    <w:rsid w:val="00683BD7"/>
    <w:rsid w:val="0068470B"/>
    <w:rsid w:val="006850A8"/>
    <w:rsid w:val="00685C26"/>
    <w:rsid w:val="00685FEC"/>
    <w:rsid w:val="0068699C"/>
    <w:rsid w:val="00686C1E"/>
    <w:rsid w:val="00686D3B"/>
    <w:rsid w:val="006873BB"/>
    <w:rsid w:val="00687774"/>
    <w:rsid w:val="006879AF"/>
    <w:rsid w:val="00690265"/>
    <w:rsid w:val="00690AD9"/>
    <w:rsid w:val="00690B8D"/>
    <w:rsid w:val="00690E6D"/>
    <w:rsid w:val="006913BF"/>
    <w:rsid w:val="00691454"/>
    <w:rsid w:val="006914BE"/>
    <w:rsid w:val="0069179C"/>
    <w:rsid w:val="00692068"/>
    <w:rsid w:val="00692284"/>
    <w:rsid w:val="00692535"/>
    <w:rsid w:val="00692AFA"/>
    <w:rsid w:val="00692B8C"/>
    <w:rsid w:val="00693082"/>
    <w:rsid w:val="00693676"/>
    <w:rsid w:val="00693786"/>
    <w:rsid w:val="0069429F"/>
    <w:rsid w:val="00694305"/>
    <w:rsid w:val="0069482E"/>
    <w:rsid w:val="00694E0E"/>
    <w:rsid w:val="00695693"/>
    <w:rsid w:val="00695B07"/>
    <w:rsid w:val="00695B7D"/>
    <w:rsid w:val="00695BC3"/>
    <w:rsid w:val="00695CF2"/>
    <w:rsid w:val="00695EE6"/>
    <w:rsid w:val="00695FC5"/>
    <w:rsid w:val="0069691D"/>
    <w:rsid w:val="00696A9D"/>
    <w:rsid w:val="00697122"/>
    <w:rsid w:val="00697271"/>
    <w:rsid w:val="00697621"/>
    <w:rsid w:val="00697EC7"/>
    <w:rsid w:val="006A002C"/>
    <w:rsid w:val="006A0252"/>
    <w:rsid w:val="006A02B6"/>
    <w:rsid w:val="006A050F"/>
    <w:rsid w:val="006A1143"/>
    <w:rsid w:val="006A14F8"/>
    <w:rsid w:val="006A1FA2"/>
    <w:rsid w:val="006A203D"/>
    <w:rsid w:val="006A2054"/>
    <w:rsid w:val="006A2171"/>
    <w:rsid w:val="006A26EF"/>
    <w:rsid w:val="006A295E"/>
    <w:rsid w:val="006A34F1"/>
    <w:rsid w:val="006A3B17"/>
    <w:rsid w:val="006A3F8D"/>
    <w:rsid w:val="006A4532"/>
    <w:rsid w:val="006A4635"/>
    <w:rsid w:val="006A47C0"/>
    <w:rsid w:val="006A4EFF"/>
    <w:rsid w:val="006A553A"/>
    <w:rsid w:val="006A55C5"/>
    <w:rsid w:val="006A5735"/>
    <w:rsid w:val="006A5799"/>
    <w:rsid w:val="006A58C1"/>
    <w:rsid w:val="006A592C"/>
    <w:rsid w:val="006A5D40"/>
    <w:rsid w:val="006A6362"/>
    <w:rsid w:val="006A7BD7"/>
    <w:rsid w:val="006B000A"/>
    <w:rsid w:val="006B01C8"/>
    <w:rsid w:val="006B0A11"/>
    <w:rsid w:val="006B0B48"/>
    <w:rsid w:val="006B0F35"/>
    <w:rsid w:val="006B1331"/>
    <w:rsid w:val="006B141C"/>
    <w:rsid w:val="006B1880"/>
    <w:rsid w:val="006B20A8"/>
    <w:rsid w:val="006B21DF"/>
    <w:rsid w:val="006B2435"/>
    <w:rsid w:val="006B2A64"/>
    <w:rsid w:val="006B2BD5"/>
    <w:rsid w:val="006B3241"/>
    <w:rsid w:val="006B3B67"/>
    <w:rsid w:val="006B42E1"/>
    <w:rsid w:val="006B4818"/>
    <w:rsid w:val="006B4DBB"/>
    <w:rsid w:val="006B57A2"/>
    <w:rsid w:val="006B58C9"/>
    <w:rsid w:val="006B5A0A"/>
    <w:rsid w:val="006B60FA"/>
    <w:rsid w:val="006B61B1"/>
    <w:rsid w:val="006B6B63"/>
    <w:rsid w:val="006B6F11"/>
    <w:rsid w:val="006B70EF"/>
    <w:rsid w:val="006B71B8"/>
    <w:rsid w:val="006B7D59"/>
    <w:rsid w:val="006C02A7"/>
    <w:rsid w:val="006C03B5"/>
    <w:rsid w:val="006C0EFC"/>
    <w:rsid w:val="006C15F7"/>
    <w:rsid w:val="006C2187"/>
    <w:rsid w:val="006C22A0"/>
    <w:rsid w:val="006C266A"/>
    <w:rsid w:val="006C2770"/>
    <w:rsid w:val="006C2A73"/>
    <w:rsid w:val="006C2C1D"/>
    <w:rsid w:val="006C2CD6"/>
    <w:rsid w:val="006C3191"/>
    <w:rsid w:val="006C31B2"/>
    <w:rsid w:val="006C363A"/>
    <w:rsid w:val="006C3C74"/>
    <w:rsid w:val="006C4068"/>
    <w:rsid w:val="006C43F7"/>
    <w:rsid w:val="006C46B1"/>
    <w:rsid w:val="006C46F4"/>
    <w:rsid w:val="006C49AD"/>
    <w:rsid w:val="006C4DDE"/>
    <w:rsid w:val="006C5313"/>
    <w:rsid w:val="006C6231"/>
    <w:rsid w:val="006C63CC"/>
    <w:rsid w:val="006C6769"/>
    <w:rsid w:val="006C67DA"/>
    <w:rsid w:val="006C68A2"/>
    <w:rsid w:val="006C6B45"/>
    <w:rsid w:val="006C6BFF"/>
    <w:rsid w:val="006C79C6"/>
    <w:rsid w:val="006C7EB9"/>
    <w:rsid w:val="006D010F"/>
    <w:rsid w:val="006D080F"/>
    <w:rsid w:val="006D0CB4"/>
    <w:rsid w:val="006D0D0B"/>
    <w:rsid w:val="006D1655"/>
    <w:rsid w:val="006D1780"/>
    <w:rsid w:val="006D1D2E"/>
    <w:rsid w:val="006D1EE5"/>
    <w:rsid w:val="006D229F"/>
    <w:rsid w:val="006D308E"/>
    <w:rsid w:val="006D3F24"/>
    <w:rsid w:val="006D4793"/>
    <w:rsid w:val="006D4D5A"/>
    <w:rsid w:val="006D4F9A"/>
    <w:rsid w:val="006D513E"/>
    <w:rsid w:val="006D52AC"/>
    <w:rsid w:val="006D5326"/>
    <w:rsid w:val="006D54DD"/>
    <w:rsid w:val="006D5538"/>
    <w:rsid w:val="006D5AB6"/>
    <w:rsid w:val="006D643E"/>
    <w:rsid w:val="006D69C2"/>
    <w:rsid w:val="006D7082"/>
    <w:rsid w:val="006D7518"/>
    <w:rsid w:val="006D75E3"/>
    <w:rsid w:val="006D7C0E"/>
    <w:rsid w:val="006E06E8"/>
    <w:rsid w:val="006E08C0"/>
    <w:rsid w:val="006E0D74"/>
    <w:rsid w:val="006E1462"/>
    <w:rsid w:val="006E1597"/>
    <w:rsid w:val="006E1636"/>
    <w:rsid w:val="006E177C"/>
    <w:rsid w:val="006E20C6"/>
    <w:rsid w:val="006E20FD"/>
    <w:rsid w:val="006E243F"/>
    <w:rsid w:val="006E250A"/>
    <w:rsid w:val="006E253D"/>
    <w:rsid w:val="006E255C"/>
    <w:rsid w:val="006E2A3D"/>
    <w:rsid w:val="006E2B02"/>
    <w:rsid w:val="006E2C31"/>
    <w:rsid w:val="006E2D72"/>
    <w:rsid w:val="006E32AE"/>
    <w:rsid w:val="006E348F"/>
    <w:rsid w:val="006E4065"/>
    <w:rsid w:val="006E407C"/>
    <w:rsid w:val="006E4103"/>
    <w:rsid w:val="006E44D6"/>
    <w:rsid w:val="006E4567"/>
    <w:rsid w:val="006E5EC1"/>
    <w:rsid w:val="006E6C74"/>
    <w:rsid w:val="006E6D39"/>
    <w:rsid w:val="006E6F0A"/>
    <w:rsid w:val="006E7038"/>
    <w:rsid w:val="006E7055"/>
    <w:rsid w:val="006E708D"/>
    <w:rsid w:val="006E749F"/>
    <w:rsid w:val="006E7705"/>
    <w:rsid w:val="006E7844"/>
    <w:rsid w:val="006E78A3"/>
    <w:rsid w:val="006E7CCD"/>
    <w:rsid w:val="006E7CEA"/>
    <w:rsid w:val="006E7E12"/>
    <w:rsid w:val="006F00B3"/>
    <w:rsid w:val="006F0795"/>
    <w:rsid w:val="006F098E"/>
    <w:rsid w:val="006F0D12"/>
    <w:rsid w:val="006F0DDF"/>
    <w:rsid w:val="006F1416"/>
    <w:rsid w:val="006F1843"/>
    <w:rsid w:val="006F1B87"/>
    <w:rsid w:val="006F2597"/>
    <w:rsid w:val="006F2CAC"/>
    <w:rsid w:val="006F2F72"/>
    <w:rsid w:val="006F2FD0"/>
    <w:rsid w:val="006F2FD2"/>
    <w:rsid w:val="006F3021"/>
    <w:rsid w:val="006F37AC"/>
    <w:rsid w:val="006F3B3F"/>
    <w:rsid w:val="006F3E44"/>
    <w:rsid w:val="006F40DB"/>
    <w:rsid w:val="006F4C37"/>
    <w:rsid w:val="006F4F9F"/>
    <w:rsid w:val="006F4FA0"/>
    <w:rsid w:val="006F50A7"/>
    <w:rsid w:val="006F544F"/>
    <w:rsid w:val="006F5601"/>
    <w:rsid w:val="006F613D"/>
    <w:rsid w:val="006F623B"/>
    <w:rsid w:val="006F6AFC"/>
    <w:rsid w:val="006F7690"/>
    <w:rsid w:val="006F78E3"/>
    <w:rsid w:val="006F7A08"/>
    <w:rsid w:val="006F7CB5"/>
    <w:rsid w:val="006F7E9A"/>
    <w:rsid w:val="006F7F21"/>
    <w:rsid w:val="00700676"/>
    <w:rsid w:val="0070073E"/>
    <w:rsid w:val="00700C30"/>
    <w:rsid w:val="00700E00"/>
    <w:rsid w:val="00701426"/>
    <w:rsid w:val="00701696"/>
    <w:rsid w:val="00701979"/>
    <w:rsid w:val="00701F51"/>
    <w:rsid w:val="0070297C"/>
    <w:rsid w:val="00702C09"/>
    <w:rsid w:val="00702DEC"/>
    <w:rsid w:val="00703157"/>
    <w:rsid w:val="0070324E"/>
    <w:rsid w:val="0070361E"/>
    <w:rsid w:val="00703A74"/>
    <w:rsid w:val="00704016"/>
    <w:rsid w:val="00704190"/>
    <w:rsid w:val="007043E9"/>
    <w:rsid w:val="00704537"/>
    <w:rsid w:val="00704712"/>
    <w:rsid w:val="00704716"/>
    <w:rsid w:val="00704845"/>
    <w:rsid w:val="00704DB2"/>
    <w:rsid w:val="007051CC"/>
    <w:rsid w:val="00705AD1"/>
    <w:rsid w:val="00705BB0"/>
    <w:rsid w:val="00705BD7"/>
    <w:rsid w:val="00705C44"/>
    <w:rsid w:val="00706111"/>
    <w:rsid w:val="0070633F"/>
    <w:rsid w:val="00706554"/>
    <w:rsid w:val="00706659"/>
    <w:rsid w:val="0070680F"/>
    <w:rsid w:val="007068FB"/>
    <w:rsid w:val="00706AE7"/>
    <w:rsid w:val="00706B27"/>
    <w:rsid w:val="00706DB0"/>
    <w:rsid w:val="00707CED"/>
    <w:rsid w:val="00707D23"/>
    <w:rsid w:val="00710380"/>
    <w:rsid w:val="007106A7"/>
    <w:rsid w:val="00710AC1"/>
    <w:rsid w:val="00710BFA"/>
    <w:rsid w:val="007110BD"/>
    <w:rsid w:val="00711496"/>
    <w:rsid w:val="00711932"/>
    <w:rsid w:val="00711B72"/>
    <w:rsid w:val="00711F41"/>
    <w:rsid w:val="00712218"/>
    <w:rsid w:val="0071234C"/>
    <w:rsid w:val="00712571"/>
    <w:rsid w:val="00712683"/>
    <w:rsid w:val="0071288D"/>
    <w:rsid w:val="007129AA"/>
    <w:rsid w:val="00712B84"/>
    <w:rsid w:val="00712B9D"/>
    <w:rsid w:val="00712D29"/>
    <w:rsid w:val="00712D41"/>
    <w:rsid w:val="00713100"/>
    <w:rsid w:val="0071316C"/>
    <w:rsid w:val="00713327"/>
    <w:rsid w:val="00713D5D"/>
    <w:rsid w:val="00713EE5"/>
    <w:rsid w:val="00714029"/>
    <w:rsid w:val="00714096"/>
    <w:rsid w:val="007141B6"/>
    <w:rsid w:val="0071488C"/>
    <w:rsid w:val="00714AA2"/>
    <w:rsid w:val="00714AEE"/>
    <w:rsid w:val="00714BA6"/>
    <w:rsid w:val="00715008"/>
    <w:rsid w:val="007151D3"/>
    <w:rsid w:val="0071538C"/>
    <w:rsid w:val="007156A2"/>
    <w:rsid w:val="0071587A"/>
    <w:rsid w:val="00715982"/>
    <w:rsid w:val="00715F69"/>
    <w:rsid w:val="007163B0"/>
    <w:rsid w:val="007167E8"/>
    <w:rsid w:val="007168CC"/>
    <w:rsid w:val="00716CB7"/>
    <w:rsid w:val="007170C9"/>
    <w:rsid w:val="0071746B"/>
    <w:rsid w:val="00717779"/>
    <w:rsid w:val="007204F5"/>
    <w:rsid w:val="00720DB4"/>
    <w:rsid w:val="00721827"/>
    <w:rsid w:val="00721DB1"/>
    <w:rsid w:val="00721E37"/>
    <w:rsid w:val="0072239B"/>
    <w:rsid w:val="00722404"/>
    <w:rsid w:val="00722560"/>
    <w:rsid w:val="00722B92"/>
    <w:rsid w:val="00722C14"/>
    <w:rsid w:val="00722F85"/>
    <w:rsid w:val="00723E89"/>
    <w:rsid w:val="00724324"/>
    <w:rsid w:val="00724765"/>
    <w:rsid w:val="00724B52"/>
    <w:rsid w:val="00724D59"/>
    <w:rsid w:val="00724E7B"/>
    <w:rsid w:val="007252C6"/>
    <w:rsid w:val="00725418"/>
    <w:rsid w:val="00725B2C"/>
    <w:rsid w:val="00725C7E"/>
    <w:rsid w:val="00725CE1"/>
    <w:rsid w:val="00725FCE"/>
    <w:rsid w:val="007261DD"/>
    <w:rsid w:val="00727A16"/>
    <w:rsid w:val="00727A42"/>
    <w:rsid w:val="00727AE4"/>
    <w:rsid w:val="00727F28"/>
    <w:rsid w:val="00730238"/>
    <w:rsid w:val="00730A28"/>
    <w:rsid w:val="00730EF5"/>
    <w:rsid w:val="007310C3"/>
    <w:rsid w:val="00731331"/>
    <w:rsid w:val="007313EC"/>
    <w:rsid w:val="00731690"/>
    <w:rsid w:val="007318A4"/>
    <w:rsid w:val="00731A05"/>
    <w:rsid w:val="00731B52"/>
    <w:rsid w:val="00731C08"/>
    <w:rsid w:val="0073261E"/>
    <w:rsid w:val="00732B8B"/>
    <w:rsid w:val="00732C2D"/>
    <w:rsid w:val="00732D87"/>
    <w:rsid w:val="007330B3"/>
    <w:rsid w:val="00733336"/>
    <w:rsid w:val="007336CF"/>
    <w:rsid w:val="00733D23"/>
    <w:rsid w:val="00735306"/>
    <w:rsid w:val="0073568C"/>
    <w:rsid w:val="00735A28"/>
    <w:rsid w:val="00735E1A"/>
    <w:rsid w:val="00735E25"/>
    <w:rsid w:val="0073603E"/>
    <w:rsid w:val="00736070"/>
    <w:rsid w:val="007362DC"/>
    <w:rsid w:val="00736422"/>
    <w:rsid w:val="007366C0"/>
    <w:rsid w:val="00736762"/>
    <w:rsid w:val="007369F0"/>
    <w:rsid w:val="00736BC8"/>
    <w:rsid w:val="00737084"/>
    <w:rsid w:val="00737143"/>
    <w:rsid w:val="00737496"/>
    <w:rsid w:val="00737605"/>
    <w:rsid w:val="007379DA"/>
    <w:rsid w:val="00737BE7"/>
    <w:rsid w:val="00737CE5"/>
    <w:rsid w:val="007402AD"/>
    <w:rsid w:val="00740524"/>
    <w:rsid w:val="00740570"/>
    <w:rsid w:val="00740908"/>
    <w:rsid w:val="00740D6B"/>
    <w:rsid w:val="00740F2D"/>
    <w:rsid w:val="00740FEA"/>
    <w:rsid w:val="0074135B"/>
    <w:rsid w:val="007413F9"/>
    <w:rsid w:val="00741BC0"/>
    <w:rsid w:val="00741D8F"/>
    <w:rsid w:val="00741FB7"/>
    <w:rsid w:val="0074201B"/>
    <w:rsid w:val="0074216A"/>
    <w:rsid w:val="00742265"/>
    <w:rsid w:val="007426B0"/>
    <w:rsid w:val="00742A75"/>
    <w:rsid w:val="00742BDA"/>
    <w:rsid w:val="00742DC4"/>
    <w:rsid w:val="00743689"/>
    <w:rsid w:val="00743F55"/>
    <w:rsid w:val="007440B0"/>
    <w:rsid w:val="0074431E"/>
    <w:rsid w:val="007447AD"/>
    <w:rsid w:val="0074485A"/>
    <w:rsid w:val="00744A7B"/>
    <w:rsid w:val="007452AE"/>
    <w:rsid w:val="0074594B"/>
    <w:rsid w:val="00745C86"/>
    <w:rsid w:val="00745D85"/>
    <w:rsid w:val="00746067"/>
    <w:rsid w:val="007467D9"/>
    <w:rsid w:val="00746CCA"/>
    <w:rsid w:val="00746EF5"/>
    <w:rsid w:val="00746F18"/>
    <w:rsid w:val="00746F5A"/>
    <w:rsid w:val="0074722F"/>
    <w:rsid w:val="00747EB1"/>
    <w:rsid w:val="00747F12"/>
    <w:rsid w:val="00750309"/>
    <w:rsid w:val="00750521"/>
    <w:rsid w:val="007507AD"/>
    <w:rsid w:val="0075081A"/>
    <w:rsid w:val="00750B79"/>
    <w:rsid w:val="0075109E"/>
    <w:rsid w:val="007512E4"/>
    <w:rsid w:val="00751672"/>
    <w:rsid w:val="00751693"/>
    <w:rsid w:val="00751761"/>
    <w:rsid w:val="00751D95"/>
    <w:rsid w:val="00751DA9"/>
    <w:rsid w:val="0075240D"/>
    <w:rsid w:val="0075247A"/>
    <w:rsid w:val="00752809"/>
    <w:rsid w:val="00752F1E"/>
    <w:rsid w:val="007532C5"/>
    <w:rsid w:val="0075332B"/>
    <w:rsid w:val="007538BE"/>
    <w:rsid w:val="00754186"/>
    <w:rsid w:val="007541B7"/>
    <w:rsid w:val="00754227"/>
    <w:rsid w:val="007544E4"/>
    <w:rsid w:val="007544EA"/>
    <w:rsid w:val="007546EA"/>
    <w:rsid w:val="0075474D"/>
    <w:rsid w:val="00754756"/>
    <w:rsid w:val="00754A76"/>
    <w:rsid w:val="00754E4A"/>
    <w:rsid w:val="00755539"/>
    <w:rsid w:val="00755A66"/>
    <w:rsid w:val="0075665B"/>
    <w:rsid w:val="0075724E"/>
    <w:rsid w:val="00757257"/>
    <w:rsid w:val="0075732A"/>
    <w:rsid w:val="00757354"/>
    <w:rsid w:val="00757576"/>
    <w:rsid w:val="0075783A"/>
    <w:rsid w:val="007578E5"/>
    <w:rsid w:val="00757C16"/>
    <w:rsid w:val="00760046"/>
    <w:rsid w:val="0076015C"/>
    <w:rsid w:val="0076024B"/>
    <w:rsid w:val="00761091"/>
    <w:rsid w:val="007610E3"/>
    <w:rsid w:val="007617D6"/>
    <w:rsid w:val="00762F09"/>
    <w:rsid w:val="00762FF5"/>
    <w:rsid w:val="007630F9"/>
    <w:rsid w:val="0076381F"/>
    <w:rsid w:val="00763ECF"/>
    <w:rsid w:val="0076434E"/>
    <w:rsid w:val="0076475F"/>
    <w:rsid w:val="00764990"/>
    <w:rsid w:val="00764BD0"/>
    <w:rsid w:val="007652C0"/>
    <w:rsid w:val="00765CDC"/>
    <w:rsid w:val="007663E6"/>
    <w:rsid w:val="00766534"/>
    <w:rsid w:val="00766735"/>
    <w:rsid w:val="007668A4"/>
    <w:rsid w:val="00766DDE"/>
    <w:rsid w:val="00767074"/>
    <w:rsid w:val="007672A9"/>
    <w:rsid w:val="0076741E"/>
    <w:rsid w:val="00767526"/>
    <w:rsid w:val="0076769D"/>
    <w:rsid w:val="00767974"/>
    <w:rsid w:val="00767A7D"/>
    <w:rsid w:val="0077091D"/>
    <w:rsid w:val="00770A1A"/>
    <w:rsid w:val="00771263"/>
    <w:rsid w:val="00771D57"/>
    <w:rsid w:val="00771E30"/>
    <w:rsid w:val="00772080"/>
    <w:rsid w:val="0077282A"/>
    <w:rsid w:val="0077292C"/>
    <w:rsid w:val="007729E1"/>
    <w:rsid w:val="00772E02"/>
    <w:rsid w:val="00772F5E"/>
    <w:rsid w:val="007730BB"/>
    <w:rsid w:val="0077355B"/>
    <w:rsid w:val="007738CE"/>
    <w:rsid w:val="00773A67"/>
    <w:rsid w:val="00773CC9"/>
    <w:rsid w:val="0077454F"/>
    <w:rsid w:val="00774602"/>
    <w:rsid w:val="00774B37"/>
    <w:rsid w:val="00774DFB"/>
    <w:rsid w:val="00774E3B"/>
    <w:rsid w:val="00775815"/>
    <w:rsid w:val="0077624B"/>
    <w:rsid w:val="00776497"/>
    <w:rsid w:val="00776947"/>
    <w:rsid w:val="00776964"/>
    <w:rsid w:val="007778FA"/>
    <w:rsid w:val="00777A6D"/>
    <w:rsid w:val="00777AC5"/>
    <w:rsid w:val="00777B24"/>
    <w:rsid w:val="00777EB6"/>
    <w:rsid w:val="00777F4D"/>
    <w:rsid w:val="00780020"/>
    <w:rsid w:val="0078049A"/>
    <w:rsid w:val="00780509"/>
    <w:rsid w:val="00780A1E"/>
    <w:rsid w:val="007816A6"/>
    <w:rsid w:val="00781B56"/>
    <w:rsid w:val="00781F36"/>
    <w:rsid w:val="007820B4"/>
    <w:rsid w:val="0078217D"/>
    <w:rsid w:val="00782206"/>
    <w:rsid w:val="0078257A"/>
    <w:rsid w:val="00782645"/>
    <w:rsid w:val="00782B9E"/>
    <w:rsid w:val="00782C15"/>
    <w:rsid w:val="007830D0"/>
    <w:rsid w:val="00783865"/>
    <w:rsid w:val="0078406E"/>
    <w:rsid w:val="0078411F"/>
    <w:rsid w:val="007841D3"/>
    <w:rsid w:val="0078452E"/>
    <w:rsid w:val="00784F7D"/>
    <w:rsid w:val="00784F96"/>
    <w:rsid w:val="007853F8"/>
    <w:rsid w:val="007856B4"/>
    <w:rsid w:val="007857B0"/>
    <w:rsid w:val="00785C6E"/>
    <w:rsid w:val="00785CB9"/>
    <w:rsid w:val="00785D0E"/>
    <w:rsid w:val="00785F4B"/>
    <w:rsid w:val="00785FEA"/>
    <w:rsid w:val="00786168"/>
    <w:rsid w:val="0078653A"/>
    <w:rsid w:val="007868D5"/>
    <w:rsid w:val="00786C58"/>
    <w:rsid w:val="00786F7E"/>
    <w:rsid w:val="00787120"/>
    <w:rsid w:val="007879C4"/>
    <w:rsid w:val="0079030A"/>
    <w:rsid w:val="00790323"/>
    <w:rsid w:val="00790514"/>
    <w:rsid w:val="00790850"/>
    <w:rsid w:val="00790B8C"/>
    <w:rsid w:val="00790C85"/>
    <w:rsid w:val="00790EEE"/>
    <w:rsid w:val="007911AD"/>
    <w:rsid w:val="00791477"/>
    <w:rsid w:val="00791873"/>
    <w:rsid w:val="00791EF7"/>
    <w:rsid w:val="0079200F"/>
    <w:rsid w:val="007924E2"/>
    <w:rsid w:val="007925A2"/>
    <w:rsid w:val="0079274A"/>
    <w:rsid w:val="00792770"/>
    <w:rsid w:val="0079299F"/>
    <w:rsid w:val="00792F8B"/>
    <w:rsid w:val="00793002"/>
    <w:rsid w:val="00793304"/>
    <w:rsid w:val="00793703"/>
    <w:rsid w:val="00793718"/>
    <w:rsid w:val="0079377D"/>
    <w:rsid w:val="00793BDD"/>
    <w:rsid w:val="00793D15"/>
    <w:rsid w:val="00793FCF"/>
    <w:rsid w:val="0079416B"/>
    <w:rsid w:val="0079420E"/>
    <w:rsid w:val="00794659"/>
    <w:rsid w:val="00794D42"/>
    <w:rsid w:val="00795064"/>
    <w:rsid w:val="007953F9"/>
    <w:rsid w:val="0079548A"/>
    <w:rsid w:val="00795C01"/>
    <w:rsid w:val="007962B0"/>
    <w:rsid w:val="0079654D"/>
    <w:rsid w:val="0079666D"/>
    <w:rsid w:val="00796D35"/>
    <w:rsid w:val="007970EF"/>
    <w:rsid w:val="00797526"/>
    <w:rsid w:val="00797674"/>
    <w:rsid w:val="0079774D"/>
    <w:rsid w:val="00797CEE"/>
    <w:rsid w:val="00797E0A"/>
    <w:rsid w:val="007A09B1"/>
    <w:rsid w:val="007A0BF9"/>
    <w:rsid w:val="007A0CC2"/>
    <w:rsid w:val="007A1252"/>
    <w:rsid w:val="007A136D"/>
    <w:rsid w:val="007A154C"/>
    <w:rsid w:val="007A244D"/>
    <w:rsid w:val="007A27DE"/>
    <w:rsid w:val="007A27FE"/>
    <w:rsid w:val="007A289F"/>
    <w:rsid w:val="007A2A72"/>
    <w:rsid w:val="007A2A76"/>
    <w:rsid w:val="007A2D56"/>
    <w:rsid w:val="007A2FE8"/>
    <w:rsid w:val="007A3028"/>
    <w:rsid w:val="007A33CF"/>
    <w:rsid w:val="007A3421"/>
    <w:rsid w:val="007A3714"/>
    <w:rsid w:val="007A381C"/>
    <w:rsid w:val="007A3985"/>
    <w:rsid w:val="007A3FEB"/>
    <w:rsid w:val="007A41F1"/>
    <w:rsid w:val="007A421C"/>
    <w:rsid w:val="007A45BE"/>
    <w:rsid w:val="007A51A5"/>
    <w:rsid w:val="007A53B5"/>
    <w:rsid w:val="007A5500"/>
    <w:rsid w:val="007A5559"/>
    <w:rsid w:val="007A5640"/>
    <w:rsid w:val="007A571B"/>
    <w:rsid w:val="007A5743"/>
    <w:rsid w:val="007A5832"/>
    <w:rsid w:val="007A58A5"/>
    <w:rsid w:val="007A5BF2"/>
    <w:rsid w:val="007A5D34"/>
    <w:rsid w:val="007A6749"/>
    <w:rsid w:val="007A6BA2"/>
    <w:rsid w:val="007A6FDD"/>
    <w:rsid w:val="007A7BA9"/>
    <w:rsid w:val="007A7CCE"/>
    <w:rsid w:val="007A7DB1"/>
    <w:rsid w:val="007B0222"/>
    <w:rsid w:val="007B0387"/>
    <w:rsid w:val="007B06BB"/>
    <w:rsid w:val="007B074F"/>
    <w:rsid w:val="007B07F7"/>
    <w:rsid w:val="007B0A9A"/>
    <w:rsid w:val="007B0BF3"/>
    <w:rsid w:val="007B0C70"/>
    <w:rsid w:val="007B10F4"/>
    <w:rsid w:val="007B1270"/>
    <w:rsid w:val="007B171E"/>
    <w:rsid w:val="007B1DFA"/>
    <w:rsid w:val="007B1EA5"/>
    <w:rsid w:val="007B1EE3"/>
    <w:rsid w:val="007B1F3A"/>
    <w:rsid w:val="007B24CB"/>
    <w:rsid w:val="007B2689"/>
    <w:rsid w:val="007B2C7A"/>
    <w:rsid w:val="007B2D41"/>
    <w:rsid w:val="007B2E97"/>
    <w:rsid w:val="007B2F9E"/>
    <w:rsid w:val="007B30F0"/>
    <w:rsid w:val="007B3A66"/>
    <w:rsid w:val="007B3B41"/>
    <w:rsid w:val="007B3C88"/>
    <w:rsid w:val="007B40BB"/>
    <w:rsid w:val="007B413C"/>
    <w:rsid w:val="007B44AC"/>
    <w:rsid w:val="007B4608"/>
    <w:rsid w:val="007B470E"/>
    <w:rsid w:val="007B4862"/>
    <w:rsid w:val="007B498D"/>
    <w:rsid w:val="007B4B8B"/>
    <w:rsid w:val="007B4BFA"/>
    <w:rsid w:val="007B5017"/>
    <w:rsid w:val="007B52C1"/>
    <w:rsid w:val="007B57AE"/>
    <w:rsid w:val="007B5A2D"/>
    <w:rsid w:val="007B5BBB"/>
    <w:rsid w:val="007B5C61"/>
    <w:rsid w:val="007B5D25"/>
    <w:rsid w:val="007B5EB0"/>
    <w:rsid w:val="007B642C"/>
    <w:rsid w:val="007B6A05"/>
    <w:rsid w:val="007B6C4F"/>
    <w:rsid w:val="007B70E0"/>
    <w:rsid w:val="007B7603"/>
    <w:rsid w:val="007B79FF"/>
    <w:rsid w:val="007B7A1D"/>
    <w:rsid w:val="007C0030"/>
    <w:rsid w:val="007C0084"/>
    <w:rsid w:val="007C036B"/>
    <w:rsid w:val="007C09AF"/>
    <w:rsid w:val="007C0B2B"/>
    <w:rsid w:val="007C0BC3"/>
    <w:rsid w:val="007C0DDC"/>
    <w:rsid w:val="007C1578"/>
    <w:rsid w:val="007C18E8"/>
    <w:rsid w:val="007C1994"/>
    <w:rsid w:val="007C1B1B"/>
    <w:rsid w:val="007C1BDC"/>
    <w:rsid w:val="007C1DBF"/>
    <w:rsid w:val="007C1FEC"/>
    <w:rsid w:val="007C21A4"/>
    <w:rsid w:val="007C21D9"/>
    <w:rsid w:val="007C22F1"/>
    <w:rsid w:val="007C2458"/>
    <w:rsid w:val="007C343E"/>
    <w:rsid w:val="007C3665"/>
    <w:rsid w:val="007C3A2E"/>
    <w:rsid w:val="007C3BF8"/>
    <w:rsid w:val="007C3C5A"/>
    <w:rsid w:val="007C3C5E"/>
    <w:rsid w:val="007C40EE"/>
    <w:rsid w:val="007C46BD"/>
    <w:rsid w:val="007C4790"/>
    <w:rsid w:val="007C4B22"/>
    <w:rsid w:val="007C4EAB"/>
    <w:rsid w:val="007C4EE7"/>
    <w:rsid w:val="007C4F68"/>
    <w:rsid w:val="007C5034"/>
    <w:rsid w:val="007C5090"/>
    <w:rsid w:val="007C57BB"/>
    <w:rsid w:val="007C5807"/>
    <w:rsid w:val="007C5940"/>
    <w:rsid w:val="007C5A25"/>
    <w:rsid w:val="007C5D54"/>
    <w:rsid w:val="007C5E5C"/>
    <w:rsid w:val="007C61C3"/>
    <w:rsid w:val="007C62EA"/>
    <w:rsid w:val="007C62EC"/>
    <w:rsid w:val="007C63F9"/>
    <w:rsid w:val="007C6773"/>
    <w:rsid w:val="007C6CC1"/>
    <w:rsid w:val="007C6D50"/>
    <w:rsid w:val="007C732D"/>
    <w:rsid w:val="007C7905"/>
    <w:rsid w:val="007C7EF0"/>
    <w:rsid w:val="007D0B2F"/>
    <w:rsid w:val="007D0BCA"/>
    <w:rsid w:val="007D0BEA"/>
    <w:rsid w:val="007D0D0C"/>
    <w:rsid w:val="007D1541"/>
    <w:rsid w:val="007D1844"/>
    <w:rsid w:val="007D18CB"/>
    <w:rsid w:val="007D1F1D"/>
    <w:rsid w:val="007D21AE"/>
    <w:rsid w:val="007D2714"/>
    <w:rsid w:val="007D2889"/>
    <w:rsid w:val="007D28C1"/>
    <w:rsid w:val="007D2CB0"/>
    <w:rsid w:val="007D2FB8"/>
    <w:rsid w:val="007D32FE"/>
    <w:rsid w:val="007D3591"/>
    <w:rsid w:val="007D371D"/>
    <w:rsid w:val="007D380A"/>
    <w:rsid w:val="007D39FB"/>
    <w:rsid w:val="007D4663"/>
    <w:rsid w:val="007D467F"/>
    <w:rsid w:val="007D4A0F"/>
    <w:rsid w:val="007D4A99"/>
    <w:rsid w:val="007D4B0F"/>
    <w:rsid w:val="007D50A2"/>
    <w:rsid w:val="007D5436"/>
    <w:rsid w:val="007D5E01"/>
    <w:rsid w:val="007D61D2"/>
    <w:rsid w:val="007D6336"/>
    <w:rsid w:val="007D63EE"/>
    <w:rsid w:val="007D67F3"/>
    <w:rsid w:val="007D6A87"/>
    <w:rsid w:val="007D6AC3"/>
    <w:rsid w:val="007D6AD3"/>
    <w:rsid w:val="007D6F22"/>
    <w:rsid w:val="007D70D5"/>
    <w:rsid w:val="007D7133"/>
    <w:rsid w:val="007D7434"/>
    <w:rsid w:val="007D787F"/>
    <w:rsid w:val="007D79B5"/>
    <w:rsid w:val="007E0639"/>
    <w:rsid w:val="007E068D"/>
    <w:rsid w:val="007E0729"/>
    <w:rsid w:val="007E0913"/>
    <w:rsid w:val="007E0ACF"/>
    <w:rsid w:val="007E1A36"/>
    <w:rsid w:val="007E1B50"/>
    <w:rsid w:val="007E2131"/>
    <w:rsid w:val="007E29A8"/>
    <w:rsid w:val="007E3C8C"/>
    <w:rsid w:val="007E3D59"/>
    <w:rsid w:val="007E417B"/>
    <w:rsid w:val="007E43FE"/>
    <w:rsid w:val="007E46A1"/>
    <w:rsid w:val="007E484C"/>
    <w:rsid w:val="007E490D"/>
    <w:rsid w:val="007E491C"/>
    <w:rsid w:val="007E4977"/>
    <w:rsid w:val="007E4A23"/>
    <w:rsid w:val="007E4D03"/>
    <w:rsid w:val="007E4F0A"/>
    <w:rsid w:val="007E510B"/>
    <w:rsid w:val="007E569A"/>
    <w:rsid w:val="007E58E3"/>
    <w:rsid w:val="007E5B72"/>
    <w:rsid w:val="007E6318"/>
    <w:rsid w:val="007E6419"/>
    <w:rsid w:val="007E65A6"/>
    <w:rsid w:val="007E6F39"/>
    <w:rsid w:val="007E7163"/>
    <w:rsid w:val="007E76E8"/>
    <w:rsid w:val="007E7D67"/>
    <w:rsid w:val="007E7FDF"/>
    <w:rsid w:val="007F0452"/>
    <w:rsid w:val="007F0466"/>
    <w:rsid w:val="007F0E7C"/>
    <w:rsid w:val="007F0F22"/>
    <w:rsid w:val="007F0F67"/>
    <w:rsid w:val="007F10C0"/>
    <w:rsid w:val="007F1929"/>
    <w:rsid w:val="007F1934"/>
    <w:rsid w:val="007F1A8C"/>
    <w:rsid w:val="007F1A96"/>
    <w:rsid w:val="007F1B08"/>
    <w:rsid w:val="007F28C8"/>
    <w:rsid w:val="007F29C5"/>
    <w:rsid w:val="007F3237"/>
    <w:rsid w:val="007F35BB"/>
    <w:rsid w:val="007F367F"/>
    <w:rsid w:val="007F3916"/>
    <w:rsid w:val="007F4053"/>
    <w:rsid w:val="007F41B3"/>
    <w:rsid w:val="007F4413"/>
    <w:rsid w:val="007F44B9"/>
    <w:rsid w:val="007F44C4"/>
    <w:rsid w:val="007F49B4"/>
    <w:rsid w:val="007F4AE5"/>
    <w:rsid w:val="007F4D8E"/>
    <w:rsid w:val="007F4FAF"/>
    <w:rsid w:val="007F5204"/>
    <w:rsid w:val="007F5F73"/>
    <w:rsid w:val="007F60D8"/>
    <w:rsid w:val="007F66C1"/>
    <w:rsid w:val="007F6A57"/>
    <w:rsid w:val="007F6A8E"/>
    <w:rsid w:val="007F6C24"/>
    <w:rsid w:val="007F796E"/>
    <w:rsid w:val="007F798B"/>
    <w:rsid w:val="00800333"/>
    <w:rsid w:val="00800407"/>
    <w:rsid w:val="0080060C"/>
    <w:rsid w:val="008009D6"/>
    <w:rsid w:val="00800EB1"/>
    <w:rsid w:val="00801081"/>
    <w:rsid w:val="0080130E"/>
    <w:rsid w:val="0080143D"/>
    <w:rsid w:val="00801E0D"/>
    <w:rsid w:val="00802237"/>
    <w:rsid w:val="0080233D"/>
    <w:rsid w:val="0080233F"/>
    <w:rsid w:val="0080253C"/>
    <w:rsid w:val="00802A48"/>
    <w:rsid w:val="00802E1E"/>
    <w:rsid w:val="008030DC"/>
    <w:rsid w:val="00803118"/>
    <w:rsid w:val="00803273"/>
    <w:rsid w:val="008032AC"/>
    <w:rsid w:val="00803B84"/>
    <w:rsid w:val="00803D4F"/>
    <w:rsid w:val="00803ECF"/>
    <w:rsid w:val="008045FD"/>
    <w:rsid w:val="00804B08"/>
    <w:rsid w:val="00804C1F"/>
    <w:rsid w:val="00804FD8"/>
    <w:rsid w:val="00804FE9"/>
    <w:rsid w:val="008054DA"/>
    <w:rsid w:val="008055CA"/>
    <w:rsid w:val="008058B7"/>
    <w:rsid w:val="00805DFA"/>
    <w:rsid w:val="00805FCF"/>
    <w:rsid w:val="008061AB"/>
    <w:rsid w:val="0080624D"/>
    <w:rsid w:val="00806CD1"/>
    <w:rsid w:val="00807015"/>
    <w:rsid w:val="00807088"/>
    <w:rsid w:val="0080760C"/>
    <w:rsid w:val="008079A7"/>
    <w:rsid w:val="00807A7F"/>
    <w:rsid w:val="00807AD0"/>
    <w:rsid w:val="00807F75"/>
    <w:rsid w:val="008103D5"/>
    <w:rsid w:val="00810BE2"/>
    <w:rsid w:val="00810F3C"/>
    <w:rsid w:val="00811572"/>
    <w:rsid w:val="00812575"/>
    <w:rsid w:val="008125E9"/>
    <w:rsid w:val="008129C5"/>
    <w:rsid w:val="00812DF3"/>
    <w:rsid w:val="00813514"/>
    <w:rsid w:val="00813536"/>
    <w:rsid w:val="00813769"/>
    <w:rsid w:val="008138FC"/>
    <w:rsid w:val="008139A6"/>
    <w:rsid w:val="00814282"/>
    <w:rsid w:val="008142A6"/>
    <w:rsid w:val="008142E1"/>
    <w:rsid w:val="00814313"/>
    <w:rsid w:val="008149B7"/>
    <w:rsid w:val="00814B1D"/>
    <w:rsid w:val="00814D27"/>
    <w:rsid w:val="00814D39"/>
    <w:rsid w:val="00814EAA"/>
    <w:rsid w:val="0081519E"/>
    <w:rsid w:val="008156D5"/>
    <w:rsid w:val="00815872"/>
    <w:rsid w:val="0081590F"/>
    <w:rsid w:val="008163F0"/>
    <w:rsid w:val="00816501"/>
    <w:rsid w:val="0081661C"/>
    <w:rsid w:val="00816984"/>
    <w:rsid w:val="00816DB3"/>
    <w:rsid w:val="0081712A"/>
    <w:rsid w:val="0081759C"/>
    <w:rsid w:val="00817655"/>
    <w:rsid w:val="0081773D"/>
    <w:rsid w:val="00817D51"/>
    <w:rsid w:val="00817FEE"/>
    <w:rsid w:val="00820318"/>
    <w:rsid w:val="00820348"/>
    <w:rsid w:val="00820522"/>
    <w:rsid w:val="00820F89"/>
    <w:rsid w:val="00821677"/>
    <w:rsid w:val="00821D8C"/>
    <w:rsid w:val="00822881"/>
    <w:rsid w:val="00822929"/>
    <w:rsid w:val="0082293F"/>
    <w:rsid w:val="00822BE4"/>
    <w:rsid w:val="00822E09"/>
    <w:rsid w:val="00823184"/>
    <w:rsid w:val="008233CE"/>
    <w:rsid w:val="0082349F"/>
    <w:rsid w:val="00823577"/>
    <w:rsid w:val="00823815"/>
    <w:rsid w:val="0082381B"/>
    <w:rsid w:val="0082395A"/>
    <w:rsid w:val="00823B65"/>
    <w:rsid w:val="00823C59"/>
    <w:rsid w:val="00824495"/>
    <w:rsid w:val="0082451F"/>
    <w:rsid w:val="0082481D"/>
    <w:rsid w:val="00824839"/>
    <w:rsid w:val="008249F1"/>
    <w:rsid w:val="00824A4F"/>
    <w:rsid w:val="00824AC7"/>
    <w:rsid w:val="00824DD1"/>
    <w:rsid w:val="00825285"/>
    <w:rsid w:val="008255C8"/>
    <w:rsid w:val="00825C19"/>
    <w:rsid w:val="00825D48"/>
    <w:rsid w:val="008262CD"/>
    <w:rsid w:val="008262D3"/>
    <w:rsid w:val="008265A7"/>
    <w:rsid w:val="0082687C"/>
    <w:rsid w:val="00826A51"/>
    <w:rsid w:val="00826BDB"/>
    <w:rsid w:val="00827998"/>
    <w:rsid w:val="008279C9"/>
    <w:rsid w:val="00827BBD"/>
    <w:rsid w:val="00827F2E"/>
    <w:rsid w:val="00830012"/>
    <w:rsid w:val="008300AD"/>
    <w:rsid w:val="008304EE"/>
    <w:rsid w:val="008306AE"/>
    <w:rsid w:val="00830871"/>
    <w:rsid w:val="00830C3D"/>
    <w:rsid w:val="00830D3E"/>
    <w:rsid w:val="00831165"/>
    <w:rsid w:val="008312CD"/>
    <w:rsid w:val="008317C2"/>
    <w:rsid w:val="00831994"/>
    <w:rsid w:val="00831AF3"/>
    <w:rsid w:val="00831BEE"/>
    <w:rsid w:val="00831C87"/>
    <w:rsid w:val="00831E07"/>
    <w:rsid w:val="00832313"/>
    <w:rsid w:val="0083295F"/>
    <w:rsid w:val="00832ACD"/>
    <w:rsid w:val="00832BD8"/>
    <w:rsid w:val="00832C2C"/>
    <w:rsid w:val="00832D77"/>
    <w:rsid w:val="00832DF5"/>
    <w:rsid w:val="00832F29"/>
    <w:rsid w:val="00833016"/>
    <w:rsid w:val="0083346E"/>
    <w:rsid w:val="00833759"/>
    <w:rsid w:val="00833C32"/>
    <w:rsid w:val="00833D8E"/>
    <w:rsid w:val="00834A64"/>
    <w:rsid w:val="00834B06"/>
    <w:rsid w:val="00834B68"/>
    <w:rsid w:val="00834F00"/>
    <w:rsid w:val="00834FF1"/>
    <w:rsid w:val="0083502D"/>
    <w:rsid w:val="008350F6"/>
    <w:rsid w:val="008352B0"/>
    <w:rsid w:val="008359CD"/>
    <w:rsid w:val="00835F30"/>
    <w:rsid w:val="008361B3"/>
    <w:rsid w:val="00836E53"/>
    <w:rsid w:val="008378D8"/>
    <w:rsid w:val="00837FF2"/>
    <w:rsid w:val="008400A2"/>
    <w:rsid w:val="008401D0"/>
    <w:rsid w:val="0084066C"/>
    <w:rsid w:val="00840749"/>
    <w:rsid w:val="0084178E"/>
    <w:rsid w:val="00841B85"/>
    <w:rsid w:val="00841D60"/>
    <w:rsid w:val="00841EA9"/>
    <w:rsid w:val="008420DF"/>
    <w:rsid w:val="0084240B"/>
    <w:rsid w:val="0084251A"/>
    <w:rsid w:val="00842574"/>
    <w:rsid w:val="00842902"/>
    <w:rsid w:val="008429A1"/>
    <w:rsid w:val="00842C8E"/>
    <w:rsid w:val="00842EBE"/>
    <w:rsid w:val="0084344B"/>
    <w:rsid w:val="00843FA3"/>
    <w:rsid w:val="00844224"/>
    <w:rsid w:val="00844375"/>
    <w:rsid w:val="00844A3E"/>
    <w:rsid w:val="0084544B"/>
    <w:rsid w:val="008456CB"/>
    <w:rsid w:val="00845A74"/>
    <w:rsid w:val="00846078"/>
    <w:rsid w:val="008463A5"/>
    <w:rsid w:val="008463FB"/>
    <w:rsid w:val="0084664D"/>
    <w:rsid w:val="00846765"/>
    <w:rsid w:val="00846911"/>
    <w:rsid w:val="00846D9D"/>
    <w:rsid w:val="00846FF9"/>
    <w:rsid w:val="00847298"/>
    <w:rsid w:val="0084747A"/>
    <w:rsid w:val="00847582"/>
    <w:rsid w:val="00847AF2"/>
    <w:rsid w:val="00847E67"/>
    <w:rsid w:val="00847F22"/>
    <w:rsid w:val="00850229"/>
    <w:rsid w:val="00850A1A"/>
    <w:rsid w:val="00850B8F"/>
    <w:rsid w:val="00850BA8"/>
    <w:rsid w:val="00851025"/>
    <w:rsid w:val="0085113F"/>
    <w:rsid w:val="0085125E"/>
    <w:rsid w:val="00851A6B"/>
    <w:rsid w:val="00851D1F"/>
    <w:rsid w:val="00852204"/>
    <w:rsid w:val="0085229F"/>
    <w:rsid w:val="008522E9"/>
    <w:rsid w:val="0085231D"/>
    <w:rsid w:val="00852F08"/>
    <w:rsid w:val="00853043"/>
    <w:rsid w:val="00853323"/>
    <w:rsid w:val="00853A84"/>
    <w:rsid w:val="00853AB0"/>
    <w:rsid w:val="00854658"/>
    <w:rsid w:val="008547CB"/>
    <w:rsid w:val="00854E22"/>
    <w:rsid w:val="00855404"/>
    <w:rsid w:val="008557C7"/>
    <w:rsid w:val="008557F7"/>
    <w:rsid w:val="00855934"/>
    <w:rsid w:val="00855B53"/>
    <w:rsid w:val="00855FAA"/>
    <w:rsid w:val="00856097"/>
    <w:rsid w:val="00856103"/>
    <w:rsid w:val="0085670C"/>
    <w:rsid w:val="008568CE"/>
    <w:rsid w:val="00856E00"/>
    <w:rsid w:val="00857320"/>
    <w:rsid w:val="0085764B"/>
    <w:rsid w:val="0085797D"/>
    <w:rsid w:val="00857AA1"/>
    <w:rsid w:val="00857B2B"/>
    <w:rsid w:val="00860141"/>
    <w:rsid w:val="0086047C"/>
    <w:rsid w:val="008605D5"/>
    <w:rsid w:val="008606E2"/>
    <w:rsid w:val="00860739"/>
    <w:rsid w:val="008607A2"/>
    <w:rsid w:val="008608B6"/>
    <w:rsid w:val="0086097C"/>
    <w:rsid w:val="00860A71"/>
    <w:rsid w:val="00860DEC"/>
    <w:rsid w:val="00860E6A"/>
    <w:rsid w:val="008613FA"/>
    <w:rsid w:val="00861E9D"/>
    <w:rsid w:val="00861EA6"/>
    <w:rsid w:val="008625A6"/>
    <w:rsid w:val="00862D55"/>
    <w:rsid w:val="008637EE"/>
    <w:rsid w:val="008637F5"/>
    <w:rsid w:val="00863A2D"/>
    <w:rsid w:val="00863A9D"/>
    <w:rsid w:val="008644CD"/>
    <w:rsid w:val="0086517E"/>
    <w:rsid w:val="00865BAA"/>
    <w:rsid w:val="00865C13"/>
    <w:rsid w:val="00865FE2"/>
    <w:rsid w:val="00867485"/>
    <w:rsid w:val="0086752F"/>
    <w:rsid w:val="00867DE3"/>
    <w:rsid w:val="00870121"/>
    <w:rsid w:val="00871374"/>
    <w:rsid w:val="00871504"/>
    <w:rsid w:val="00871589"/>
    <w:rsid w:val="00871775"/>
    <w:rsid w:val="00871D42"/>
    <w:rsid w:val="00871DA3"/>
    <w:rsid w:val="008720A7"/>
    <w:rsid w:val="008723E6"/>
    <w:rsid w:val="00872637"/>
    <w:rsid w:val="008729DF"/>
    <w:rsid w:val="00873046"/>
    <w:rsid w:val="008736E4"/>
    <w:rsid w:val="008737C6"/>
    <w:rsid w:val="00874181"/>
    <w:rsid w:val="008743F0"/>
    <w:rsid w:val="0087470A"/>
    <w:rsid w:val="00874860"/>
    <w:rsid w:val="00874E71"/>
    <w:rsid w:val="00875516"/>
    <w:rsid w:val="0087608C"/>
    <w:rsid w:val="00876314"/>
    <w:rsid w:val="008763C0"/>
    <w:rsid w:val="008767EE"/>
    <w:rsid w:val="00876B34"/>
    <w:rsid w:val="00877187"/>
    <w:rsid w:val="008775EF"/>
    <w:rsid w:val="00877621"/>
    <w:rsid w:val="00877A8C"/>
    <w:rsid w:val="00877CDC"/>
    <w:rsid w:val="00877F51"/>
    <w:rsid w:val="0088007C"/>
    <w:rsid w:val="0088063B"/>
    <w:rsid w:val="00880676"/>
    <w:rsid w:val="0088069F"/>
    <w:rsid w:val="00880D83"/>
    <w:rsid w:val="0088138D"/>
    <w:rsid w:val="00881430"/>
    <w:rsid w:val="00881598"/>
    <w:rsid w:val="008815BB"/>
    <w:rsid w:val="008815F5"/>
    <w:rsid w:val="00881AE5"/>
    <w:rsid w:val="00881C08"/>
    <w:rsid w:val="00881DB4"/>
    <w:rsid w:val="008824A4"/>
    <w:rsid w:val="00882A25"/>
    <w:rsid w:val="00882C1E"/>
    <w:rsid w:val="00882E83"/>
    <w:rsid w:val="00883009"/>
    <w:rsid w:val="0088336A"/>
    <w:rsid w:val="0088352D"/>
    <w:rsid w:val="008835CE"/>
    <w:rsid w:val="008838FE"/>
    <w:rsid w:val="008839D7"/>
    <w:rsid w:val="008844CF"/>
    <w:rsid w:val="00884539"/>
    <w:rsid w:val="008846C7"/>
    <w:rsid w:val="00884711"/>
    <w:rsid w:val="00884C39"/>
    <w:rsid w:val="00885250"/>
    <w:rsid w:val="00885571"/>
    <w:rsid w:val="00885653"/>
    <w:rsid w:val="00885D11"/>
    <w:rsid w:val="00886836"/>
    <w:rsid w:val="008871B0"/>
    <w:rsid w:val="008871E1"/>
    <w:rsid w:val="0088773F"/>
    <w:rsid w:val="00890B76"/>
    <w:rsid w:val="00890BCD"/>
    <w:rsid w:val="00890CC4"/>
    <w:rsid w:val="008912BD"/>
    <w:rsid w:val="008915F0"/>
    <w:rsid w:val="008916C8"/>
    <w:rsid w:val="0089178B"/>
    <w:rsid w:val="0089195A"/>
    <w:rsid w:val="00891D36"/>
    <w:rsid w:val="00891D6A"/>
    <w:rsid w:val="00892056"/>
    <w:rsid w:val="008920F0"/>
    <w:rsid w:val="00892171"/>
    <w:rsid w:val="00892339"/>
    <w:rsid w:val="00892412"/>
    <w:rsid w:val="0089254A"/>
    <w:rsid w:val="00892D25"/>
    <w:rsid w:val="00892F3E"/>
    <w:rsid w:val="00892F3F"/>
    <w:rsid w:val="00893A75"/>
    <w:rsid w:val="00893ACF"/>
    <w:rsid w:val="00894521"/>
    <w:rsid w:val="00894CE4"/>
    <w:rsid w:val="00895993"/>
    <w:rsid w:val="00895B94"/>
    <w:rsid w:val="00895D61"/>
    <w:rsid w:val="00895DC0"/>
    <w:rsid w:val="00895FBF"/>
    <w:rsid w:val="00896117"/>
    <w:rsid w:val="00896454"/>
    <w:rsid w:val="00896641"/>
    <w:rsid w:val="00896712"/>
    <w:rsid w:val="00896A70"/>
    <w:rsid w:val="00896D53"/>
    <w:rsid w:val="008979BE"/>
    <w:rsid w:val="00897E0A"/>
    <w:rsid w:val="008A0229"/>
    <w:rsid w:val="008A02BA"/>
    <w:rsid w:val="008A03A0"/>
    <w:rsid w:val="008A0676"/>
    <w:rsid w:val="008A0C4F"/>
    <w:rsid w:val="008A10FD"/>
    <w:rsid w:val="008A11E9"/>
    <w:rsid w:val="008A139D"/>
    <w:rsid w:val="008A1E9F"/>
    <w:rsid w:val="008A222C"/>
    <w:rsid w:val="008A2B1F"/>
    <w:rsid w:val="008A2DE6"/>
    <w:rsid w:val="008A2F9B"/>
    <w:rsid w:val="008A33EE"/>
    <w:rsid w:val="008A3444"/>
    <w:rsid w:val="008A3627"/>
    <w:rsid w:val="008A36E0"/>
    <w:rsid w:val="008A3D58"/>
    <w:rsid w:val="008A4AA0"/>
    <w:rsid w:val="008A4CB1"/>
    <w:rsid w:val="008A5292"/>
    <w:rsid w:val="008A5368"/>
    <w:rsid w:val="008A5533"/>
    <w:rsid w:val="008A55B2"/>
    <w:rsid w:val="008A5991"/>
    <w:rsid w:val="008A5AAD"/>
    <w:rsid w:val="008A5CD0"/>
    <w:rsid w:val="008A600C"/>
    <w:rsid w:val="008A6301"/>
    <w:rsid w:val="008A6311"/>
    <w:rsid w:val="008A66D8"/>
    <w:rsid w:val="008A6BA5"/>
    <w:rsid w:val="008A6D4D"/>
    <w:rsid w:val="008A703C"/>
    <w:rsid w:val="008A7238"/>
    <w:rsid w:val="008A73A4"/>
    <w:rsid w:val="008A73CC"/>
    <w:rsid w:val="008A7924"/>
    <w:rsid w:val="008B03ED"/>
    <w:rsid w:val="008B090F"/>
    <w:rsid w:val="008B0BFD"/>
    <w:rsid w:val="008B1010"/>
    <w:rsid w:val="008B13A1"/>
    <w:rsid w:val="008B146A"/>
    <w:rsid w:val="008B15E7"/>
    <w:rsid w:val="008B1800"/>
    <w:rsid w:val="008B1BE8"/>
    <w:rsid w:val="008B1CD1"/>
    <w:rsid w:val="008B1E30"/>
    <w:rsid w:val="008B1F24"/>
    <w:rsid w:val="008B24CF"/>
    <w:rsid w:val="008B2630"/>
    <w:rsid w:val="008B2C19"/>
    <w:rsid w:val="008B2E70"/>
    <w:rsid w:val="008B3243"/>
    <w:rsid w:val="008B32E3"/>
    <w:rsid w:val="008B382A"/>
    <w:rsid w:val="008B3B56"/>
    <w:rsid w:val="008B3E25"/>
    <w:rsid w:val="008B422D"/>
    <w:rsid w:val="008B4397"/>
    <w:rsid w:val="008B4495"/>
    <w:rsid w:val="008B465D"/>
    <w:rsid w:val="008B4EB7"/>
    <w:rsid w:val="008B4F12"/>
    <w:rsid w:val="008B53B7"/>
    <w:rsid w:val="008B56F7"/>
    <w:rsid w:val="008B5E66"/>
    <w:rsid w:val="008B5F86"/>
    <w:rsid w:val="008B610A"/>
    <w:rsid w:val="008B6414"/>
    <w:rsid w:val="008B6422"/>
    <w:rsid w:val="008B64DB"/>
    <w:rsid w:val="008B74A4"/>
    <w:rsid w:val="008B7C2F"/>
    <w:rsid w:val="008B7ED7"/>
    <w:rsid w:val="008C01B7"/>
    <w:rsid w:val="008C01EC"/>
    <w:rsid w:val="008C02B3"/>
    <w:rsid w:val="008C02E5"/>
    <w:rsid w:val="008C072F"/>
    <w:rsid w:val="008C081A"/>
    <w:rsid w:val="008C092A"/>
    <w:rsid w:val="008C15F5"/>
    <w:rsid w:val="008C1C9D"/>
    <w:rsid w:val="008C1ED5"/>
    <w:rsid w:val="008C1FD7"/>
    <w:rsid w:val="008C2157"/>
    <w:rsid w:val="008C223C"/>
    <w:rsid w:val="008C29BB"/>
    <w:rsid w:val="008C32F2"/>
    <w:rsid w:val="008C33F1"/>
    <w:rsid w:val="008C3713"/>
    <w:rsid w:val="008C3A99"/>
    <w:rsid w:val="008C3C2C"/>
    <w:rsid w:val="008C3EED"/>
    <w:rsid w:val="008C3FA5"/>
    <w:rsid w:val="008C4167"/>
    <w:rsid w:val="008C4765"/>
    <w:rsid w:val="008C4A1C"/>
    <w:rsid w:val="008C4CBD"/>
    <w:rsid w:val="008C57E9"/>
    <w:rsid w:val="008C5B8F"/>
    <w:rsid w:val="008C5D49"/>
    <w:rsid w:val="008C601F"/>
    <w:rsid w:val="008C62A2"/>
    <w:rsid w:val="008C63FB"/>
    <w:rsid w:val="008C6570"/>
    <w:rsid w:val="008C6753"/>
    <w:rsid w:val="008C6879"/>
    <w:rsid w:val="008C6AF2"/>
    <w:rsid w:val="008C6B38"/>
    <w:rsid w:val="008C6F16"/>
    <w:rsid w:val="008C7071"/>
    <w:rsid w:val="008C728A"/>
    <w:rsid w:val="008C74D3"/>
    <w:rsid w:val="008C7504"/>
    <w:rsid w:val="008C7AAF"/>
    <w:rsid w:val="008C7EA1"/>
    <w:rsid w:val="008D0125"/>
    <w:rsid w:val="008D03CE"/>
    <w:rsid w:val="008D04EF"/>
    <w:rsid w:val="008D0835"/>
    <w:rsid w:val="008D090C"/>
    <w:rsid w:val="008D0968"/>
    <w:rsid w:val="008D0BBE"/>
    <w:rsid w:val="008D0D71"/>
    <w:rsid w:val="008D1627"/>
    <w:rsid w:val="008D17EF"/>
    <w:rsid w:val="008D1AA7"/>
    <w:rsid w:val="008D1B55"/>
    <w:rsid w:val="008D1FF2"/>
    <w:rsid w:val="008D228D"/>
    <w:rsid w:val="008D2E75"/>
    <w:rsid w:val="008D329D"/>
    <w:rsid w:val="008D3500"/>
    <w:rsid w:val="008D367B"/>
    <w:rsid w:val="008D36F3"/>
    <w:rsid w:val="008D3767"/>
    <w:rsid w:val="008D3A9A"/>
    <w:rsid w:val="008D3B11"/>
    <w:rsid w:val="008D3F8F"/>
    <w:rsid w:val="008D4118"/>
    <w:rsid w:val="008D480D"/>
    <w:rsid w:val="008D4A38"/>
    <w:rsid w:val="008D4CD0"/>
    <w:rsid w:val="008D5214"/>
    <w:rsid w:val="008D54A2"/>
    <w:rsid w:val="008D56BC"/>
    <w:rsid w:val="008D5771"/>
    <w:rsid w:val="008D57A8"/>
    <w:rsid w:val="008D57F9"/>
    <w:rsid w:val="008D5E74"/>
    <w:rsid w:val="008D61CB"/>
    <w:rsid w:val="008D6AD2"/>
    <w:rsid w:val="008D70CA"/>
    <w:rsid w:val="008D7724"/>
    <w:rsid w:val="008D7B1A"/>
    <w:rsid w:val="008D7CEE"/>
    <w:rsid w:val="008D7DD5"/>
    <w:rsid w:val="008E0167"/>
    <w:rsid w:val="008E01A2"/>
    <w:rsid w:val="008E05F4"/>
    <w:rsid w:val="008E074E"/>
    <w:rsid w:val="008E0EC0"/>
    <w:rsid w:val="008E186C"/>
    <w:rsid w:val="008E1922"/>
    <w:rsid w:val="008E194E"/>
    <w:rsid w:val="008E1C3F"/>
    <w:rsid w:val="008E1C42"/>
    <w:rsid w:val="008E28BE"/>
    <w:rsid w:val="008E2BA3"/>
    <w:rsid w:val="008E2F39"/>
    <w:rsid w:val="008E3255"/>
    <w:rsid w:val="008E3693"/>
    <w:rsid w:val="008E3778"/>
    <w:rsid w:val="008E393A"/>
    <w:rsid w:val="008E39D6"/>
    <w:rsid w:val="008E39F9"/>
    <w:rsid w:val="008E3B21"/>
    <w:rsid w:val="008E3C3F"/>
    <w:rsid w:val="008E3ED2"/>
    <w:rsid w:val="008E40A6"/>
    <w:rsid w:val="008E41C4"/>
    <w:rsid w:val="008E495D"/>
    <w:rsid w:val="008E4A20"/>
    <w:rsid w:val="008E4DA7"/>
    <w:rsid w:val="008E5081"/>
    <w:rsid w:val="008E5120"/>
    <w:rsid w:val="008E556F"/>
    <w:rsid w:val="008E566B"/>
    <w:rsid w:val="008E584E"/>
    <w:rsid w:val="008E5A9D"/>
    <w:rsid w:val="008E5B65"/>
    <w:rsid w:val="008E5FB0"/>
    <w:rsid w:val="008E60C2"/>
    <w:rsid w:val="008E6284"/>
    <w:rsid w:val="008E6A0B"/>
    <w:rsid w:val="008E6CDB"/>
    <w:rsid w:val="008E6D5F"/>
    <w:rsid w:val="008E7196"/>
    <w:rsid w:val="008E7312"/>
    <w:rsid w:val="008E74E2"/>
    <w:rsid w:val="008E7BB1"/>
    <w:rsid w:val="008F01B4"/>
    <w:rsid w:val="008F02A2"/>
    <w:rsid w:val="008F07E4"/>
    <w:rsid w:val="008F0897"/>
    <w:rsid w:val="008F0CE2"/>
    <w:rsid w:val="008F1314"/>
    <w:rsid w:val="008F1EF2"/>
    <w:rsid w:val="008F294B"/>
    <w:rsid w:val="008F2A51"/>
    <w:rsid w:val="008F2D1A"/>
    <w:rsid w:val="008F2EC1"/>
    <w:rsid w:val="008F3608"/>
    <w:rsid w:val="008F499D"/>
    <w:rsid w:val="008F5017"/>
    <w:rsid w:val="008F54A1"/>
    <w:rsid w:val="008F5B53"/>
    <w:rsid w:val="008F609F"/>
    <w:rsid w:val="008F6338"/>
    <w:rsid w:val="008F635E"/>
    <w:rsid w:val="008F6471"/>
    <w:rsid w:val="008F64C6"/>
    <w:rsid w:val="008F6874"/>
    <w:rsid w:val="008F6895"/>
    <w:rsid w:val="008F6971"/>
    <w:rsid w:val="008F6A37"/>
    <w:rsid w:val="008F6C21"/>
    <w:rsid w:val="008F6D62"/>
    <w:rsid w:val="008F725D"/>
    <w:rsid w:val="008F726B"/>
    <w:rsid w:val="008F766C"/>
    <w:rsid w:val="008F7681"/>
    <w:rsid w:val="008F786C"/>
    <w:rsid w:val="008F7CD9"/>
    <w:rsid w:val="0090038A"/>
    <w:rsid w:val="00900430"/>
    <w:rsid w:val="00900489"/>
    <w:rsid w:val="009007EC"/>
    <w:rsid w:val="00900C8B"/>
    <w:rsid w:val="00900FE3"/>
    <w:rsid w:val="00901013"/>
    <w:rsid w:val="009010D3"/>
    <w:rsid w:val="009014F8"/>
    <w:rsid w:val="009015D2"/>
    <w:rsid w:val="0090166D"/>
    <w:rsid w:val="009016B3"/>
    <w:rsid w:val="00901863"/>
    <w:rsid w:val="00901914"/>
    <w:rsid w:val="00901C30"/>
    <w:rsid w:val="00901C8E"/>
    <w:rsid w:val="00901EEC"/>
    <w:rsid w:val="00902996"/>
    <w:rsid w:val="00902EA6"/>
    <w:rsid w:val="00902F3F"/>
    <w:rsid w:val="00903078"/>
    <w:rsid w:val="0090371D"/>
    <w:rsid w:val="0090377C"/>
    <w:rsid w:val="00903A29"/>
    <w:rsid w:val="00903CBC"/>
    <w:rsid w:val="009040BB"/>
    <w:rsid w:val="009040E4"/>
    <w:rsid w:val="009043A6"/>
    <w:rsid w:val="0090451E"/>
    <w:rsid w:val="009049F4"/>
    <w:rsid w:val="00904C7C"/>
    <w:rsid w:val="00904DA9"/>
    <w:rsid w:val="00904EDC"/>
    <w:rsid w:val="009051D3"/>
    <w:rsid w:val="00905312"/>
    <w:rsid w:val="00905711"/>
    <w:rsid w:val="00905B2C"/>
    <w:rsid w:val="0090608F"/>
    <w:rsid w:val="00906223"/>
    <w:rsid w:val="00906449"/>
    <w:rsid w:val="009066B1"/>
    <w:rsid w:val="00906A0A"/>
    <w:rsid w:val="00906D2F"/>
    <w:rsid w:val="0090726B"/>
    <w:rsid w:val="00907401"/>
    <w:rsid w:val="0090768D"/>
    <w:rsid w:val="00907934"/>
    <w:rsid w:val="00907988"/>
    <w:rsid w:val="00907A4F"/>
    <w:rsid w:val="00907C70"/>
    <w:rsid w:val="00910C47"/>
    <w:rsid w:val="00911220"/>
    <w:rsid w:val="00912137"/>
    <w:rsid w:val="00912312"/>
    <w:rsid w:val="0091272A"/>
    <w:rsid w:val="009127B8"/>
    <w:rsid w:val="00912AA7"/>
    <w:rsid w:val="00912D54"/>
    <w:rsid w:val="00912DDE"/>
    <w:rsid w:val="0091314A"/>
    <w:rsid w:val="009134AE"/>
    <w:rsid w:val="00913898"/>
    <w:rsid w:val="009147FF"/>
    <w:rsid w:val="00914D28"/>
    <w:rsid w:val="00914F50"/>
    <w:rsid w:val="009150E6"/>
    <w:rsid w:val="009158B9"/>
    <w:rsid w:val="009159B1"/>
    <w:rsid w:val="00915B79"/>
    <w:rsid w:val="00915D2B"/>
    <w:rsid w:val="009168BB"/>
    <w:rsid w:val="0091696C"/>
    <w:rsid w:val="00916B59"/>
    <w:rsid w:val="0091705B"/>
    <w:rsid w:val="009171C5"/>
    <w:rsid w:val="0091744A"/>
    <w:rsid w:val="00917D77"/>
    <w:rsid w:val="00917EDA"/>
    <w:rsid w:val="00917F1D"/>
    <w:rsid w:val="00920143"/>
    <w:rsid w:val="009201B7"/>
    <w:rsid w:val="00920636"/>
    <w:rsid w:val="00920CE7"/>
    <w:rsid w:val="00920F9E"/>
    <w:rsid w:val="00921455"/>
    <w:rsid w:val="00921509"/>
    <w:rsid w:val="00921527"/>
    <w:rsid w:val="0092165C"/>
    <w:rsid w:val="009218F3"/>
    <w:rsid w:val="00921AF5"/>
    <w:rsid w:val="00921CF5"/>
    <w:rsid w:val="00921D09"/>
    <w:rsid w:val="00922368"/>
    <w:rsid w:val="0092236D"/>
    <w:rsid w:val="00922ACB"/>
    <w:rsid w:val="009234A6"/>
    <w:rsid w:val="009235E5"/>
    <w:rsid w:val="00923929"/>
    <w:rsid w:val="009239EE"/>
    <w:rsid w:val="00923C85"/>
    <w:rsid w:val="00923F41"/>
    <w:rsid w:val="0092403A"/>
    <w:rsid w:val="00924858"/>
    <w:rsid w:val="00924DED"/>
    <w:rsid w:val="00924E33"/>
    <w:rsid w:val="009251DF"/>
    <w:rsid w:val="009251E3"/>
    <w:rsid w:val="0092526D"/>
    <w:rsid w:val="00925434"/>
    <w:rsid w:val="00925A01"/>
    <w:rsid w:val="00925B4E"/>
    <w:rsid w:val="00925C5A"/>
    <w:rsid w:val="00926504"/>
    <w:rsid w:val="0092679A"/>
    <w:rsid w:val="00926F39"/>
    <w:rsid w:val="009272A1"/>
    <w:rsid w:val="00927465"/>
    <w:rsid w:val="00927A82"/>
    <w:rsid w:val="00927AB9"/>
    <w:rsid w:val="009300C8"/>
    <w:rsid w:val="0093084F"/>
    <w:rsid w:val="00930D75"/>
    <w:rsid w:val="00930F26"/>
    <w:rsid w:val="00931403"/>
    <w:rsid w:val="0093148D"/>
    <w:rsid w:val="0093176E"/>
    <w:rsid w:val="00931886"/>
    <w:rsid w:val="00931897"/>
    <w:rsid w:val="00931A56"/>
    <w:rsid w:val="00931E46"/>
    <w:rsid w:val="00931E4B"/>
    <w:rsid w:val="00932135"/>
    <w:rsid w:val="0093274D"/>
    <w:rsid w:val="00932859"/>
    <w:rsid w:val="00932A3E"/>
    <w:rsid w:val="00932CF0"/>
    <w:rsid w:val="00933175"/>
    <w:rsid w:val="009332CC"/>
    <w:rsid w:val="00933ED8"/>
    <w:rsid w:val="00933F51"/>
    <w:rsid w:val="00933FC8"/>
    <w:rsid w:val="009346E5"/>
    <w:rsid w:val="00934916"/>
    <w:rsid w:val="00934A39"/>
    <w:rsid w:val="00934CD5"/>
    <w:rsid w:val="00934D0C"/>
    <w:rsid w:val="0093590A"/>
    <w:rsid w:val="00935C8E"/>
    <w:rsid w:val="0093601E"/>
    <w:rsid w:val="009364D9"/>
    <w:rsid w:val="00936624"/>
    <w:rsid w:val="00936CEC"/>
    <w:rsid w:val="00936D95"/>
    <w:rsid w:val="009370FC"/>
    <w:rsid w:val="00937111"/>
    <w:rsid w:val="00937659"/>
    <w:rsid w:val="00940983"/>
    <w:rsid w:val="00940DFA"/>
    <w:rsid w:val="009412DB"/>
    <w:rsid w:val="00941CF9"/>
    <w:rsid w:val="009421F5"/>
    <w:rsid w:val="00942383"/>
    <w:rsid w:val="009423D3"/>
    <w:rsid w:val="00942A39"/>
    <w:rsid w:val="00942D3F"/>
    <w:rsid w:val="00943153"/>
    <w:rsid w:val="00943694"/>
    <w:rsid w:val="00943716"/>
    <w:rsid w:val="00943897"/>
    <w:rsid w:val="00943BE6"/>
    <w:rsid w:val="00944175"/>
    <w:rsid w:val="0094423D"/>
    <w:rsid w:val="0094425D"/>
    <w:rsid w:val="009442A9"/>
    <w:rsid w:val="00944465"/>
    <w:rsid w:val="00944625"/>
    <w:rsid w:val="0094494C"/>
    <w:rsid w:val="00944A3A"/>
    <w:rsid w:val="00945638"/>
    <w:rsid w:val="009459EB"/>
    <w:rsid w:val="00945D3F"/>
    <w:rsid w:val="00945E91"/>
    <w:rsid w:val="0094632F"/>
    <w:rsid w:val="0094663E"/>
    <w:rsid w:val="00946A97"/>
    <w:rsid w:val="00946C8F"/>
    <w:rsid w:val="00947697"/>
    <w:rsid w:val="009477D4"/>
    <w:rsid w:val="009477DE"/>
    <w:rsid w:val="00947C13"/>
    <w:rsid w:val="00950029"/>
    <w:rsid w:val="009504D7"/>
    <w:rsid w:val="00950603"/>
    <w:rsid w:val="00950724"/>
    <w:rsid w:val="00950734"/>
    <w:rsid w:val="00950901"/>
    <w:rsid w:val="00951718"/>
    <w:rsid w:val="00951DC3"/>
    <w:rsid w:val="009521A2"/>
    <w:rsid w:val="00952372"/>
    <w:rsid w:val="0095298D"/>
    <w:rsid w:val="00952A72"/>
    <w:rsid w:val="00952D0F"/>
    <w:rsid w:val="00952F76"/>
    <w:rsid w:val="00953451"/>
    <w:rsid w:val="00953663"/>
    <w:rsid w:val="00953A74"/>
    <w:rsid w:val="00953B5A"/>
    <w:rsid w:val="00953B6A"/>
    <w:rsid w:val="00954461"/>
    <w:rsid w:val="00954602"/>
    <w:rsid w:val="0095479A"/>
    <w:rsid w:val="009547EC"/>
    <w:rsid w:val="00954EC8"/>
    <w:rsid w:val="0095510C"/>
    <w:rsid w:val="009551F2"/>
    <w:rsid w:val="009553B6"/>
    <w:rsid w:val="009553D7"/>
    <w:rsid w:val="00955492"/>
    <w:rsid w:val="009554E9"/>
    <w:rsid w:val="009557E6"/>
    <w:rsid w:val="0095596F"/>
    <w:rsid w:val="00955CD4"/>
    <w:rsid w:val="00955F12"/>
    <w:rsid w:val="009560E9"/>
    <w:rsid w:val="0095642B"/>
    <w:rsid w:val="009569B0"/>
    <w:rsid w:val="00956F14"/>
    <w:rsid w:val="0095707F"/>
    <w:rsid w:val="009571C1"/>
    <w:rsid w:val="009571F1"/>
    <w:rsid w:val="009572D6"/>
    <w:rsid w:val="00957679"/>
    <w:rsid w:val="0095791E"/>
    <w:rsid w:val="00957C48"/>
    <w:rsid w:val="009605EB"/>
    <w:rsid w:val="00960945"/>
    <w:rsid w:val="00960CC3"/>
    <w:rsid w:val="00960DBF"/>
    <w:rsid w:val="009613FC"/>
    <w:rsid w:val="00961578"/>
    <w:rsid w:val="0096182C"/>
    <w:rsid w:val="00961988"/>
    <w:rsid w:val="00961DED"/>
    <w:rsid w:val="00961E1A"/>
    <w:rsid w:val="00961F0A"/>
    <w:rsid w:val="0096274F"/>
    <w:rsid w:val="00962752"/>
    <w:rsid w:val="00962944"/>
    <w:rsid w:val="00962A19"/>
    <w:rsid w:val="009633A0"/>
    <w:rsid w:val="00963483"/>
    <w:rsid w:val="009634C5"/>
    <w:rsid w:val="009637F5"/>
    <w:rsid w:val="00963992"/>
    <w:rsid w:val="00963B06"/>
    <w:rsid w:val="00963D65"/>
    <w:rsid w:val="009640B1"/>
    <w:rsid w:val="00964C8D"/>
    <w:rsid w:val="0096510D"/>
    <w:rsid w:val="009653AA"/>
    <w:rsid w:val="009656FC"/>
    <w:rsid w:val="00965AD9"/>
    <w:rsid w:val="00965C54"/>
    <w:rsid w:val="00965DBB"/>
    <w:rsid w:val="00965F8C"/>
    <w:rsid w:val="00966539"/>
    <w:rsid w:val="00966552"/>
    <w:rsid w:val="00966B3C"/>
    <w:rsid w:val="00966D18"/>
    <w:rsid w:val="00966D71"/>
    <w:rsid w:val="009678E3"/>
    <w:rsid w:val="00967CA3"/>
    <w:rsid w:val="00967E22"/>
    <w:rsid w:val="00967E24"/>
    <w:rsid w:val="0097063D"/>
    <w:rsid w:val="0097068D"/>
    <w:rsid w:val="00970AF2"/>
    <w:rsid w:val="00970B05"/>
    <w:rsid w:val="00970DB5"/>
    <w:rsid w:val="00970DE2"/>
    <w:rsid w:val="00970F0F"/>
    <w:rsid w:val="00971150"/>
    <w:rsid w:val="009714F9"/>
    <w:rsid w:val="00971FE2"/>
    <w:rsid w:val="00972080"/>
    <w:rsid w:val="009720C8"/>
    <w:rsid w:val="00972105"/>
    <w:rsid w:val="00972DB3"/>
    <w:rsid w:val="00972DFB"/>
    <w:rsid w:val="009733CB"/>
    <w:rsid w:val="009734C6"/>
    <w:rsid w:val="0097353B"/>
    <w:rsid w:val="00973A96"/>
    <w:rsid w:val="009741CB"/>
    <w:rsid w:val="009741D5"/>
    <w:rsid w:val="009744CD"/>
    <w:rsid w:val="00974589"/>
    <w:rsid w:val="00974F8D"/>
    <w:rsid w:val="00975846"/>
    <w:rsid w:val="0097592D"/>
    <w:rsid w:val="00975A86"/>
    <w:rsid w:val="00975AF2"/>
    <w:rsid w:val="00975D67"/>
    <w:rsid w:val="0097649B"/>
    <w:rsid w:val="00976FFF"/>
    <w:rsid w:val="00977411"/>
    <w:rsid w:val="00977699"/>
    <w:rsid w:val="00980108"/>
    <w:rsid w:val="00980543"/>
    <w:rsid w:val="0098056A"/>
    <w:rsid w:val="009806D0"/>
    <w:rsid w:val="00980CFF"/>
    <w:rsid w:val="009811DD"/>
    <w:rsid w:val="00981D40"/>
    <w:rsid w:val="00982368"/>
    <w:rsid w:val="0098239B"/>
    <w:rsid w:val="0098264C"/>
    <w:rsid w:val="0098275E"/>
    <w:rsid w:val="00982AA0"/>
    <w:rsid w:val="00982DEE"/>
    <w:rsid w:val="009836A0"/>
    <w:rsid w:val="009837DB"/>
    <w:rsid w:val="00983858"/>
    <w:rsid w:val="0098387A"/>
    <w:rsid w:val="00983C2E"/>
    <w:rsid w:val="0098445E"/>
    <w:rsid w:val="009844F2"/>
    <w:rsid w:val="0098471D"/>
    <w:rsid w:val="00984E4D"/>
    <w:rsid w:val="0098619E"/>
    <w:rsid w:val="009862B8"/>
    <w:rsid w:val="00986696"/>
    <w:rsid w:val="00986AED"/>
    <w:rsid w:val="00987851"/>
    <w:rsid w:val="00987918"/>
    <w:rsid w:val="00990861"/>
    <w:rsid w:val="009908FD"/>
    <w:rsid w:val="00991180"/>
    <w:rsid w:val="00991335"/>
    <w:rsid w:val="009916A6"/>
    <w:rsid w:val="00991880"/>
    <w:rsid w:val="0099189B"/>
    <w:rsid w:val="00991A1D"/>
    <w:rsid w:val="00991B33"/>
    <w:rsid w:val="00991E9E"/>
    <w:rsid w:val="009923EF"/>
    <w:rsid w:val="009925B6"/>
    <w:rsid w:val="0099340C"/>
    <w:rsid w:val="0099395F"/>
    <w:rsid w:val="009940BB"/>
    <w:rsid w:val="0099439C"/>
    <w:rsid w:val="00994734"/>
    <w:rsid w:val="00994907"/>
    <w:rsid w:val="00994A6A"/>
    <w:rsid w:val="00994A75"/>
    <w:rsid w:val="00994CAB"/>
    <w:rsid w:val="00995780"/>
    <w:rsid w:val="009957F3"/>
    <w:rsid w:val="00995904"/>
    <w:rsid w:val="00995B56"/>
    <w:rsid w:val="009962EB"/>
    <w:rsid w:val="009962F7"/>
    <w:rsid w:val="009965F0"/>
    <w:rsid w:val="0099675E"/>
    <w:rsid w:val="00997B28"/>
    <w:rsid w:val="00997BFF"/>
    <w:rsid w:val="009A03BB"/>
    <w:rsid w:val="009A0AFD"/>
    <w:rsid w:val="009A0E2A"/>
    <w:rsid w:val="009A0F32"/>
    <w:rsid w:val="009A0FF0"/>
    <w:rsid w:val="009A1517"/>
    <w:rsid w:val="009A2CD1"/>
    <w:rsid w:val="009A2E91"/>
    <w:rsid w:val="009A2F53"/>
    <w:rsid w:val="009A322C"/>
    <w:rsid w:val="009A343D"/>
    <w:rsid w:val="009A3696"/>
    <w:rsid w:val="009A37CD"/>
    <w:rsid w:val="009A4595"/>
    <w:rsid w:val="009A45F1"/>
    <w:rsid w:val="009A4A4F"/>
    <w:rsid w:val="009A4ACF"/>
    <w:rsid w:val="009A503E"/>
    <w:rsid w:val="009A527D"/>
    <w:rsid w:val="009A568A"/>
    <w:rsid w:val="009A5702"/>
    <w:rsid w:val="009A578E"/>
    <w:rsid w:val="009A5840"/>
    <w:rsid w:val="009A5853"/>
    <w:rsid w:val="009A5E11"/>
    <w:rsid w:val="009A60CA"/>
    <w:rsid w:val="009A626A"/>
    <w:rsid w:val="009A6294"/>
    <w:rsid w:val="009A63DC"/>
    <w:rsid w:val="009A6585"/>
    <w:rsid w:val="009A6743"/>
    <w:rsid w:val="009A69B2"/>
    <w:rsid w:val="009A7022"/>
    <w:rsid w:val="009A77D8"/>
    <w:rsid w:val="009A78CA"/>
    <w:rsid w:val="009A7A17"/>
    <w:rsid w:val="009B00F3"/>
    <w:rsid w:val="009B04CD"/>
    <w:rsid w:val="009B1828"/>
    <w:rsid w:val="009B1865"/>
    <w:rsid w:val="009B1B7E"/>
    <w:rsid w:val="009B1F27"/>
    <w:rsid w:val="009B2110"/>
    <w:rsid w:val="009B2382"/>
    <w:rsid w:val="009B25BA"/>
    <w:rsid w:val="009B26A1"/>
    <w:rsid w:val="009B2858"/>
    <w:rsid w:val="009B2A8A"/>
    <w:rsid w:val="009B326B"/>
    <w:rsid w:val="009B356F"/>
    <w:rsid w:val="009B3B71"/>
    <w:rsid w:val="009B3B79"/>
    <w:rsid w:val="009B3CD1"/>
    <w:rsid w:val="009B4111"/>
    <w:rsid w:val="009B41F5"/>
    <w:rsid w:val="009B4238"/>
    <w:rsid w:val="009B4C3D"/>
    <w:rsid w:val="009B4FD0"/>
    <w:rsid w:val="009B50F8"/>
    <w:rsid w:val="009B5713"/>
    <w:rsid w:val="009B57F4"/>
    <w:rsid w:val="009B599D"/>
    <w:rsid w:val="009B5E51"/>
    <w:rsid w:val="009B608D"/>
    <w:rsid w:val="009B6251"/>
    <w:rsid w:val="009B65A9"/>
    <w:rsid w:val="009B667E"/>
    <w:rsid w:val="009B6694"/>
    <w:rsid w:val="009B66AD"/>
    <w:rsid w:val="009B6CAA"/>
    <w:rsid w:val="009B75E9"/>
    <w:rsid w:val="009B785D"/>
    <w:rsid w:val="009B7B3E"/>
    <w:rsid w:val="009B7C8F"/>
    <w:rsid w:val="009B7FBA"/>
    <w:rsid w:val="009C0554"/>
    <w:rsid w:val="009C0D06"/>
    <w:rsid w:val="009C10AF"/>
    <w:rsid w:val="009C1128"/>
    <w:rsid w:val="009C11E7"/>
    <w:rsid w:val="009C1770"/>
    <w:rsid w:val="009C1933"/>
    <w:rsid w:val="009C1C89"/>
    <w:rsid w:val="009C21A8"/>
    <w:rsid w:val="009C229A"/>
    <w:rsid w:val="009C2601"/>
    <w:rsid w:val="009C27C0"/>
    <w:rsid w:val="009C2877"/>
    <w:rsid w:val="009C2DF5"/>
    <w:rsid w:val="009C2E5F"/>
    <w:rsid w:val="009C33CD"/>
    <w:rsid w:val="009C378C"/>
    <w:rsid w:val="009C3854"/>
    <w:rsid w:val="009C3891"/>
    <w:rsid w:val="009C3A85"/>
    <w:rsid w:val="009C3CC6"/>
    <w:rsid w:val="009C4D26"/>
    <w:rsid w:val="009C5570"/>
    <w:rsid w:val="009C5885"/>
    <w:rsid w:val="009C5D03"/>
    <w:rsid w:val="009C5D43"/>
    <w:rsid w:val="009C603C"/>
    <w:rsid w:val="009C60C7"/>
    <w:rsid w:val="009C613D"/>
    <w:rsid w:val="009C644D"/>
    <w:rsid w:val="009C672F"/>
    <w:rsid w:val="009C67AA"/>
    <w:rsid w:val="009C6811"/>
    <w:rsid w:val="009C6937"/>
    <w:rsid w:val="009C69FC"/>
    <w:rsid w:val="009C6ECF"/>
    <w:rsid w:val="009C75C5"/>
    <w:rsid w:val="009C7762"/>
    <w:rsid w:val="009C78A4"/>
    <w:rsid w:val="009C78A9"/>
    <w:rsid w:val="009C78C7"/>
    <w:rsid w:val="009C7C3E"/>
    <w:rsid w:val="009D07CD"/>
    <w:rsid w:val="009D0988"/>
    <w:rsid w:val="009D0D1B"/>
    <w:rsid w:val="009D0DDC"/>
    <w:rsid w:val="009D0F7B"/>
    <w:rsid w:val="009D1431"/>
    <w:rsid w:val="009D1586"/>
    <w:rsid w:val="009D15CA"/>
    <w:rsid w:val="009D16B6"/>
    <w:rsid w:val="009D1965"/>
    <w:rsid w:val="009D1F17"/>
    <w:rsid w:val="009D20F7"/>
    <w:rsid w:val="009D21B1"/>
    <w:rsid w:val="009D21EE"/>
    <w:rsid w:val="009D2849"/>
    <w:rsid w:val="009D2B03"/>
    <w:rsid w:val="009D2C0B"/>
    <w:rsid w:val="009D305C"/>
    <w:rsid w:val="009D3246"/>
    <w:rsid w:val="009D33FA"/>
    <w:rsid w:val="009D3483"/>
    <w:rsid w:val="009D3652"/>
    <w:rsid w:val="009D374D"/>
    <w:rsid w:val="009D3C57"/>
    <w:rsid w:val="009D3E57"/>
    <w:rsid w:val="009D4710"/>
    <w:rsid w:val="009D4812"/>
    <w:rsid w:val="009D4CD9"/>
    <w:rsid w:val="009D536F"/>
    <w:rsid w:val="009D56D4"/>
    <w:rsid w:val="009D572F"/>
    <w:rsid w:val="009D59ED"/>
    <w:rsid w:val="009D5BDD"/>
    <w:rsid w:val="009D601B"/>
    <w:rsid w:val="009D659A"/>
    <w:rsid w:val="009D66A2"/>
    <w:rsid w:val="009D6DA7"/>
    <w:rsid w:val="009D7274"/>
    <w:rsid w:val="009D73EB"/>
    <w:rsid w:val="009D7528"/>
    <w:rsid w:val="009D7CE1"/>
    <w:rsid w:val="009D7FB1"/>
    <w:rsid w:val="009E015B"/>
    <w:rsid w:val="009E035D"/>
    <w:rsid w:val="009E0A84"/>
    <w:rsid w:val="009E0C2C"/>
    <w:rsid w:val="009E0D3E"/>
    <w:rsid w:val="009E1046"/>
    <w:rsid w:val="009E110E"/>
    <w:rsid w:val="009E1242"/>
    <w:rsid w:val="009E1291"/>
    <w:rsid w:val="009E147C"/>
    <w:rsid w:val="009E1772"/>
    <w:rsid w:val="009E1A2D"/>
    <w:rsid w:val="009E3969"/>
    <w:rsid w:val="009E40DE"/>
    <w:rsid w:val="009E4233"/>
    <w:rsid w:val="009E4ABD"/>
    <w:rsid w:val="009E4E48"/>
    <w:rsid w:val="009E50E5"/>
    <w:rsid w:val="009E547B"/>
    <w:rsid w:val="009E5623"/>
    <w:rsid w:val="009E597F"/>
    <w:rsid w:val="009E68A9"/>
    <w:rsid w:val="009E6ECF"/>
    <w:rsid w:val="009E7156"/>
    <w:rsid w:val="009E769A"/>
    <w:rsid w:val="009E7BB4"/>
    <w:rsid w:val="009E7DB0"/>
    <w:rsid w:val="009E7EE0"/>
    <w:rsid w:val="009E7FAD"/>
    <w:rsid w:val="009F00A9"/>
    <w:rsid w:val="009F0266"/>
    <w:rsid w:val="009F089E"/>
    <w:rsid w:val="009F09BF"/>
    <w:rsid w:val="009F0A27"/>
    <w:rsid w:val="009F0E23"/>
    <w:rsid w:val="009F1192"/>
    <w:rsid w:val="009F1546"/>
    <w:rsid w:val="009F19E8"/>
    <w:rsid w:val="009F1A3B"/>
    <w:rsid w:val="009F23CA"/>
    <w:rsid w:val="009F27D4"/>
    <w:rsid w:val="009F288C"/>
    <w:rsid w:val="009F28DF"/>
    <w:rsid w:val="009F2DE2"/>
    <w:rsid w:val="009F34B9"/>
    <w:rsid w:val="009F3538"/>
    <w:rsid w:val="009F3570"/>
    <w:rsid w:val="009F37D4"/>
    <w:rsid w:val="009F3912"/>
    <w:rsid w:val="009F3C3B"/>
    <w:rsid w:val="009F3D94"/>
    <w:rsid w:val="009F414B"/>
    <w:rsid w:val="009F4595"/>
    <w:rsid w:val="009F47E4"/>
    <w:rsid w:val="009F4D0F"/>
    <w:rsid w:val="009F5118"/>
    <w:rsid w:val="009F5538"/>
    <w:rsid w:val="009F587D"/>
    <w:rsid w:val="009F5E98"/>
    <w:rsid w:val="009F6268"/>
    <w:rsid w:val="009F6E8D"/>
    <w:rsid w:val="009F733B"/>
    <w:rsid w:val="009F742F"/>
    <w:rsid w:val="009F76B3"/>
    <w:rsid w:val="009F76F5"/>
    <w:rsid w:val="009F7CDA"/>
    <w:rsid w:val="009F7FD7"/>
    <w:rsid w:val="00A003CF"/>
    <w:rsid w:val="00A01295"/>
    <w:rsid w:val="00A01839"/>
    <w:rsid w:val="00A01BC1"/>
    <w:rsid w:val="00A01F93"/>
    <w:rsid w:val="00A0208D"/>
    <w:rsid w:val="00A022C5"/>
    <w:rsid w:val="00A0349E"/>
    <w:rsid w:val="00A03981"/>
    <w:rsid w:val="00A03A6B"/>
    <w:rsid w:val="00A03B24"/>
    <w:rsid w:val="00A042B5"/>
    <w:rsid w:val="00A04559"/>
    <w:rsid w:val="00A049F0"/>
    <w:rsid w:val="00A05108"/>
    <w:rsid w:val="00A051DA"/>
    <w:rsid w:val="00A052DC"/>
    <w:rsid w:val="00A054E7"/>
    <w:rsid w:val="00A05574"/>
    <w:rsid w:val="00A058CA"/>
    <w:rsid w:val="00A05B58"/>
    <w:rsid w:val="00A05E9C"/>
    <w:rsid w:val="00A06EC3"/>
    <w:rsid w:val="00A071ED"/>
    <w:rsid w:val="00A0721C"/>
    <w:rsid w:val="00A07512"/>
    <w:rsid w:val="00A07D5C"/>
    <w:rsid w:val="00A07FA9"/>
    <w:rsid w:val="00A1025A"/>
    <w:rsid w:val="00A10393"/>
    <w:rsid w:val="00A10523"/>
    <w:rsid w:val="00A1053B"/>
    <w:rsid w:val="00A107E6"/>
    <w:rsid w:val="00A10B8B"/>
    <w:rsid w:val="00A110DD"/>
    <w:rsid w:val="00A1191B"/>
    <w:rsid w:val="00A11A6F"/>
    <w:rsid w:val="00A11D15"/>
    <w:rsid w:val="00A11EB7"/>
    <w:rsid w:val="00A11ED4"/>
    <w:rsid w:val="00A12041"/>
    <w:rsid w:val="00A12CB6"/>
    <w:rsid w:val="00A12D86"/>
    <w:rsid w:val="00A1306E"/>
    <w:rsid w:val="00A1327D"/>
    <w:rsid w:val="00A134C0"/>
    <w:rsid w:val="00A13CEE"/>
    <w:rsid w:val="00A14094"/>
    <w:rsid w:val="00A140DB"/>
    <w:rsid w:val="00A1444C"/>
    <w:rsid w:val="00A1450E"/>
    <w:rsid w:val="00A14586"/>
    <w:rsid w:val="00A14DEA"/>
    <w:rsid w:val="00A14FD7"/>
    <w:rsid w:val="00A15045"/>
    <w:rsid w:val="00A15499"/>
    <w:rsid w:val="00A15A0E"/>
    <w:rsid w:val="00A15D94"/>
    <w:rsid w:val="00A160F6"/>
    <w:rsid w:val="00A165FA"/>
    <w:rsid w:val="00A1668A"/>
    <w:rsid w:val="00A16889"/>
    <w:rsid w:val="00A16F2D"/>
    <w:rsid w:val="00A16F96"/>
    <w:rsid w:val="00A175EE"/>
    <w:rsid w:val="00A17B67"/>
    <w:rsid w:val="00A17C01"/>
    <w:rsid w:val="00A17CE0"/>
    <w:rsid w:val="00A17D9B"/>
    <w:rsid w:val="00A2019D"/>
    <w:rsid w:val="00A2086F"/>
    <w:rsid w:val="00A20925"/>
    <w:rsid w:val="00A20B27"/>
    <w:rsid w:val="00A216D5"/>
    <w:rsid w:val="00A21A9E"/>
    <w:rsid w:val="00A21F50"/>
    <w:rsid w:val="00A2201E"/>
    <w:rsid w:val="00A221BB"/>
    <w:rsid w:val="00A227BA"/>
    <w:rsid w:val="00A22805"/>
    <w:rsid w:val="00A22BCE"/>
    <w:rsid w:val="00A22C3F"/>
    <w:rsid w:val="00A22D56"/>
    <w:rsid w:val="00A22E44"/>
    <w:rsid w:val="00A23085"/>
    <w:rsid w:val="00A238DF"/>
    <w:rsid w:val="00A23993"/>
    <w:rsid w:val="00A23ACC"/>
    <w:rsid w:val="00A240B3"/>
    <w:rsid w:val="00A241DC"/>
    <w:rsid w:val="00A24496"/>
    <w:rsid w:val="00A2468F"/>
    <w:rsid w:val="00A249DC"/>
    <w:rsid w:val="00A24B96"/>
    <w:rsid w:val="00A24CC4"/>
    <w:rsid w:val="00A24D5D"/>
    <w:rsid w:val="00A24EE9"/>
    <w:rsid w:val="00A2514B"/>
    <w:rsid w:val="00A25ABC"/>
    <w:rsid w:val="00A25BCC"/>
    <w:rsid w:val="00A25BEC"/>
    <w:rsid w:val="00A25D35"/>
    <w:rsid w:val="00A25D39"/>
    <w:rsid w:val="00A25D70"/>
    <w:rsid w:val="00A25E62"/>
    <w:rsid w:val="00A25F03"/>
    <w:rsid w:val="00A26101"/>
    <w:rsid w:val="00A2641A"/>
    <w:rsid w:val="00A2677A"/>
    <w:rsid w:val="00A26999"/>
    <w:rsid w:val="00A269E7"/>
    <w:rsid w:val="00A26C51"/>
    <w:rsid w:val="00A26D6E"/>
    <w:rsid w:val="00A27107"/>
    <w:rsid w:val="00A27275"/>
    <w:rsid w:val="00A27306"/>
    <w:rsid w:val="00A27824"/>
    <w:rsid w:val="00A2790D"/>
    <w:rsid w:val="00A30437"/>
    <w:rsid w:val="00A30E09"/>
    <w:rsid w:val="00A314A3"/>
    <w:rsid w:val="00A31788"/>
    <w:rsid w:val="00A31FE4"/>
    <w:rsid w:val="00A3259D"/>
    <w:rsid w:val="00A3299B"/>
    <w:rsid w:val="00A32B80"/>
    <w:rsid w:val="00A32C5A"/>
    <w:rsid w:val="00A32E55"/>
    <w:rsid w:val="00A32FE0"/>
    <w:rsid w:val="00A330C8"/>
    <w:rsid w:val="00A3357F"/>
    <w:rsid w:val="00A346AE"/>
    <w:rsid w:val="00A34919"/>
    <w:rsid w:val="00A3497D"/>
    <w:rsid w:val="00A34C16"/>
    <w:rsid w:val="00A34CE4"/>
    <w:rsid w:val="00A35136"/>
    <w:rsid w:val="00A3528D"/>
    <w:rsid w:val="00A35482"/>
    <w:rsid w:val="00A355E5"/>
    <w:rsid w:val="00A359B3"/>
    <w:rsid w:val="00A368D3"/>
    <w:rsid w:val="00A369E1"/>
    <w:rsid w:val="00A36B32"/>
    <w:rsid w:val="00A36BD2"/>
    <w:rsid w:val="00A36CE5"/>
    <w:rsid w:val="00A37325"/>
    <w:rsid w:val="00A37800"/>
    <w:rsid w:val="00A37A86"/>
    <w:rsid w:val="00A37AD7"/>
    <w:rsid w:val="00A40213"/>
    <w:rsid w:val="00A4026B"/>
    <w:rsid w:val="00A40AA0"/>
    <w:rsid w:val="00A40BCD"/>
    <w:rsid w:val="00A40E06"/>
    <w:rsid w:val="00A4117C"/>
    <w:rsid w:val="00A41529"/>
    <w:rsid w:val="00A419C6"/>
    <w:rsid w:val="00A41A04"/>
    <w:rsid w:val="00A41F45"/>
    <w:rsid w:val="00A421A9"/>
    <w:rsid w:val="00A425F1"/>
    <w:rsid w:val="00A430D5"/>
    <w:rsid w:val="00A43576"/>
    <w:rsid w:val="00A4389D"/>
    <w:rsid w:val="00A446E8"/>
    <w:rsid w:val="00A4482C"/>
    <w:rsid w:val="00A44A26"/>
    <w:rsid w:val="00A45494"/>
    <w:rsid w:val="00A454B6"/>
    <w:rsid w:val="00A45573"/>
    <w:rsid w:val="00A45828"/>
    <w:rsid w:val="00A45B72"/>
    <w:rsid w:val="00A45CC5"/>
    <w:rsid w:val="00A46AF5"/>
    <w:rsid w:val="00A46BD0"/>
    <w:rsid w:val="00A46C54"/>
    <w:rsid w:val="00A473C4"/>
    <w:rsid w:val="00A47641"/>
    <w:rsid w:val="00A47D16"/>
    <w:rsid w:val="00A47D70"/>
    <w:rsid w:val="00A502BA"/>
    <w:rsid w:val="00A503B4"/>
    <w:rsid w:val="00A50497"/>
    <w:rsid w:val="00A50629"/>
    <w:rsid w:val="00A50EB8"/>
    <w:rsid w:val="00A50EE2"/>
    <w:rsid w:val="00A51104"/>
    <w:rsid w:val="00A5123D"/>
    <w:rsid w:val="00A519EF"/>
    <w:rsid w:val="00A51B39"/>
    <w:rsid w:val="00A51EF1"/>
    <w:rsid w:val="00A51FDE"/>
    <w:rsid w:val="00A52729"/>
    <w:rsid w:val="00A52ADA"/>
    <w:rsid w:val="00A52F44"/>
    <w:rsid w:val="00A5307F"/>
    <w:rsid w:val="00A53249"/>
    <w:rsid w:val="00A5367F"/>
    <w:rsid w:val="00A53F31"/>
    <w:rsid w:val="00A53F37"/>
    <w:rsid w:val="00A54621"/>
    <w:rsid w:val="00A5511D"/>
    <w:rsid w:val="00A55844"/>
    <w:rsid w:val="00A55BC9"/>
    <w:rsid w:val="00A55C7F"/>
    <w:rsid w:val="00A55E48"/>
    <w:rsid w:val="00A55F48"/>
    <w:rsid w:val="00A562D4"/>
    <w:rsid w:val="00A5659C"/>
    <w:rsid w:val="00A5661F"/>
    <w:rsid w:val="00A56903"/>
    <w:rsid w:val="00A569A7"/>
    <w:rsid w:val="00A56D04"/>
    <w:rsid w:val="00A5717B"/>
    <w:rsid w:val="00A576A2"/>
    <w:rsid w:val="00A5772B"/>
    <w:rsid w:val="00A577D2"/>
    <w:rsid w:val="00A57AA3"/>
    <w:rsid w:val="00A57AF4"/>
    <w:rsid w:val="00A57D72"/>
    <w:rsid w:val="00A6005D"/>
    <w:rsid w:val="00A601AF"/>
    <w:rsid w:val="00A61126"/>
    <w:rsid w:val="00A61178"/>
    <w:rsid w:val="00A61DFE"/>
    <w:rsid w:val="00A61E08"/>
    <w:rsid w:val="00A61F05"/>
    <w:rsid w:val="00A61F8B"/>
    <w:rsid w:val="00A62186"/>
    <w:rsid w:val="00A62220"/>
    <w:rsid w:val="00A622FD"/>
    <w:rsid w:val="00A624B0"/>
    <w:rsid w:val="00A6360D"/>
    <w:rsid w:val="00A63B1C"/>
    <w:rsid w:val="00A640F1"/>
    <w:rsid w:val="00A64439"/>
    <w:rsid w:val="00A64778"/>
    <w:rsid w:val="00A64AC1"/>
    <w:rsid w:val="00A64E74"/>
    <w:rsid w:val="00A6513D"/>
    <w:rsid w:val="00A65331"/>
    <w:rsid w:val="00A6578C"/>
    <w:rsid w:val="00A659E0"/>
    <w:rsid w:val="00A65EF5"/>
    <w:rsid w:val="00A66296"/>
    <w:rsid w:val="00A6638F"/>
    <w:rsid w:val="00A6693C"/>
    <w:rsid w:val="00A669FE"/>
    <w:rsid w:val="00A66B89"/>
    <w:rsid w:val="00A66E75"/>
    <w:rsid w:val="00A670E4"/>
    <w:rsid w:val="00A671B2"/>
    <w:rsid w:val="00A6758E"/>
    <w:rsid w:val="00A67857"/>
    <w:rsid w:val="00A67DC1"/>
    <w:rsid w:val="00A67E54"/>
    <w:rsid w:val="00A67F6D"/>
    <w:rsid w:val="00A7002A"/>
    <w:rsid w:val="00A70166"/>
    <w:rsid w:val="00A70354"/>
    <w:rsid w:val="00A7078C"/>
    <w:rsid w:val="00A70A3F"/>
    <w:rsid w:val="00A71149"/>
    <w:rsid w:val="00A71245"/>
    <w:rsid w:val="00A7134E"/>
    <w:rsid w:val="00A71500"/>
    <w:rsid w:val="00A7176B"/>
    <w:rsid w:val="00A71936"/>
    <w:rsid w:val="00A71B25"/>
    <w:rsid w:val="00A71C7A"/>
    <w:rsid w:val="00A71F02"/>
    <w:rsid w:val="00A71FF4"/>
    <w:rsid w:val="00A721A1"/>
    <w:rsid w:val="00A72AD6"/>
    <w:rsid w:val="00A72B91"/>
    <w:rsid w:val="00A731CB"/>
    <w:rsid w:val="00A73239"/>
    <w:rsid w:val="00A735F1"/>
    <w:rsid w:val="00A737D2"/>
    <w:rsid w:val="00A73C00"/>
    <w:rsid w:val="00A73D34"/>
    <w:rsid w:val="00A740FB"/>
    <w:rsid w:val="00A74555"/>
    <w:rsid w:val="00A747F5"/>
    <w:rsid w:val="00A74B9F"/>
    <w:rsid w:val="00A74F5A"/>
    <w:rsid w:val="00A752B0"/>
    <w:rsid w:val="00A754D1"/>
    <w:rsid w:val="00A75A1C"/>
    <w:rsid w:val="00A75BA0"/>
    <w:rsid w:val="00A75D04"/>
    <w:rsid w:val="00A762C7"/>
    <w:rsid w:val="00A765CD"/>
    <w:rsid w:val="00A765E4"/>
    <w:rsid w:val="00A7685D"/>
    <w:rsid w:val="00A76BD6"/>
    <w:rsid w:val="00A76DAE"/>
    <w:rsid w:val="00A77237"/>
    <w:rsid w:val="00A77382"/>
    <w:rsid w:val="00A775EB"/>
    <w:rsid w:val="00A809A3"/>
    <w:rsid w:val="00A81486"/>
    <w:rsid w:val="00A8159B"/>
    <w:rsid w:val="00A815EB"/>
    <w:rsid w:val="00A8177C"/>
    <w:rsid w:val="00A81BA8"/>
    <w:rsid w:val="00A81E55"/>
    <w:rsid w:val="00A82800"/>
    <w:rsid w:val="00A83125"/>
    <w:rsid w:val="00A83176"/>
    <w:rsid w:val="00A8318D"/>
    <w:rsid w:val="00A832CA"/>
    <w:rsid w:val="00A84377"/>
    <w:rsid w:val="00A84D42"/>
    <w:rsid w:val="00A850EC"/>
    <w:rsid w:val="00A85434"/>
    <w:rsid w:val="00A854E7"/>
    <w:rsid w:val="00A85CC9"/>
    <w:rsid w:val="00A85F3D"/>
    <w:rsid w:val="00A8632F"/>
    <w:rsid w:val="00A86478"/>
    <w:rsid w:val="00A866A4"/>
    <w:rsid w:val="00A86772"/>
    <w:rsid w:val="00A86813"/>
    <w:rsid w:val="00A869AB"/>
    <w:rsid w:val="00A869F1"/>
    <w:rsid w:val="00A86B76"/>
    <w:rsid w:val="00A86DC0"/>
    <w:rsid w:val="00A87B10"/>
    <w:rsid w:val="00A87D0C"/>
    <w:rsid w:val="00A900DD"/>
    <w:rsid w:val="00A90256"/>
    <w:rsid w:val="00A90618"/>
    <w:rsid w:val="00A90951"/>
    <w:rsid w:val="00A90A62"/>
    <w:rsid w:val="00A90A65"/>
    <w:rsid w:val="00A90B2D"/>
    <w:rsid w:val="00A90C89"/>
    <w:rsid w:val="00A91837"/>
    <w:rsid w:val="00A91BD7"/>
    <w:rsid w:val="00A92075"/>
    <w:rsid w:val="00A92273"/>
    <w:rsid w:val="00A92BB3"/>
    <w:rsid w:val="00A92D9A"/>
    <w:rsid w:val="00A92E2F"/>
    <w:rsid w:val="00A92FC6"/>
    <w:rsid w:val="00A92FC9"/>
    <w:rsid w:val="00A93127"/>
    <w:rsid w:val="00A93440"/>
    <w:rsid w:val="00A93715"/>
    <w:rsid w:val="00A94178"/>
    <w:rsid w:val="00A941C8"/>
    <w:rsid w:val="00A9433B"/>
    <w:rsid w:val="00A946BC"/>
    <w:rsid w:val="00A94912"/>
    <w:rsid w:val="00A94A02"/>
    <w:rsid w:val="00A94BA0"/>
    <w:rsid w:val="00A94FD7"/>
    <w:rsid w:val="00A95A80"/>
    <w:rsid w:val="00A95C26"/>
    <w:rsid w:val="00A969E3"/>
    <w:rsid w:val="00A96D51"/>
    <w:rsid w:val="00A96E88"/>
    <w:rsid w:val="00A97227"/>
    <w:rsid w:val="00A975A9"/>
    <w:rsid w:val="00A976B8"/>
    <w:rsid w:val="00A97910"/>
    <w:rsid w:val="00A97C93"/>
    <w:rsid w:val="00A97E38"/>
    <w:rsid w:val="00AA0012"/>
    <w:rsid w:val="00AA08BF"/>
    <w:rsid w:val="00AA0D19"/>
    <w:rsid w:val="00AA0E20"/>
    <w:rsid w:val="00AA17BC"/>
    <w:rsid w:val="00AA18D0"/>
    <w:rsid w:val="00AA1D13"/>
    <w:rsid w:val="00AA20D6"/>
    <w:rsid w:val="00AA267E"/>
    <w:rsid w:val="00AA2F6D"/>
    <w:rsid w:val="00AA3344"/>
    <w:rsid w:val="00AA3780"/>
    <w:rsid w:val="00AA38A2"/>
    <w:rsid w:val="00AA3C41"/>
    <w:rsid w:val="00AA3D14"/>
    <w:rsid w:val="00AA3F2F"/>
    <w:rsid w:val="00AA4151"/>
    <w:rsid w:val="00AA4B29"/>
    <w:rsid w:val="00AA4C02"/>
    <w:rsid w:val="00AA598D"/>
    <w:rsid w:val="00AA59F1"/>
    <w:rsid w:val="00AA5A7B"/>
    <w:rsid w:val="00AA5B10"/>
    <w:rsid w:val="00AA5C4E"/>
    <w:rsid w:val="00AA610D"/>
    <w:rsid w:val="00AA68DA"/>
    <w:rsid w:val="00AA6B5F"/>
    <w:rsid w:val="00AA6C0A"/>
    <w:rsid w:val="00AA7047"/>
    <w:rsid w:val="00AA70E5"/>
    <w:rsid w:val="00AA7292"/>
    <w:rsid w:val="00AA7F79"/>
    <w:rsid w:val="00AB096B"/>
    <w:rsid w:val="00AB1123"/>
    <w:rsid w:val="00AB11B8"/>
    <w:rsid w:val="00AB12A4"/>
    <w:rsid w:val="00AB15A5"/>
    <w:rsid w:val="00AB161C"/>
    <w:rsid w:val="00AB1648"/>
    <w:rsid w:val="00AB1819"/>
    <w:rsid w:val="00AB184D"/>
    <w:rsid w:val="00AB1D58"/>
    <w:rsid w:val="00AB2207"/>
    <w:rsid w:val="00AB248B"/>
    <w:rsid w:val="00AB26CF"/>
    <w:rsid w:val="00AB29E2"/>
    <w:rsid w:val="00AB2BE1"/>
    <w:rsid w:val="00AB31CD"/>
    <w:rsid w:val="00AB328F"/>
    <w:rsid w:val="00AB34E2"/>
    <w:rsid w:val="00AB3C84"/>
    <w:rsid w:val="00AB3F2F"/>
    <w:rsid w:val="00AB45BA"/>
    <w:rsid w:val="00AB45EB"/>
    <w:rsid w:val="00AB4ADE"/>
    <w:rsid w:val="00AB4B45"/>
    <w:rsid w:val="00AB4E07"/>
    <w:rsid w:val="00AB4E8F"/>
    <w:rsid w:val="00AB545E"/>
    <w:rsid w:val="00AB588B"/>
    <w:rsid w:val="00AB596A"/>
    <w:rsid w:val="00AB5A47"/>
    <w:rsid w:val="00AB5AC5"/>
    <w:rsid w:val="00AB6198"/>
    <w:rsid w:val="00AB644C"/>
    <w:rsid w:val="00AB660E"/>
    <w:rsid w:val="00AB6FED"/>
    <w:rsid w:val="00AB7618"/>
    <w:rsid w:val="00AB7E29"/>
    <w:rsid w:val="00AB7E84"/>
    <w:rsid w:val="00AB7EDB"/>
    <w:rsid w:val="00AC0180"/>
    <w:rsid w:val="00AC0B0C"/>
    <w:rsid w:val="00AC1591"/>
    <w:rsid w:val="00AC163F"/>
    <w:rsid w:val="00AC184A"/>
    <w:rsid w:val="00AC1AD8"/>
    <w:rsid w:val="00AC1D17"/>
    <w:rsid w:val="00AC2638"/>
    <w:rsid w:val="00AC289E"/>
    <w:rsid w:val="00AC2B98"/>
    <w:rsid w:val="00AC2F24"/>
    <w:rsid w:val="00AC309B"/>
    <w:rsid w:val="00AC3A61"/>
    <w:rsid w:val="00AC3F28"/>
    <w:rsid w:val="00AC3F33"/>
    <w:rsid w:val="00AC3FA6"/>
    <w:rsid w:val="00AC490C"/>
    <w:rsid w:val="00AC4C7A"/>
    <w:rsid w:val="00AC5029"/>
    <w:rsid w:val="00AC52A1"/>
    <w:rsid w:val="00AC5625"/>
    <w:rsid w:val="00AC5739"/>
    <w:rsid w:val="00AC5B94"/>
    <w:rsid w:val="00AC5B9C"/>
    <w:rsid w:val="00AC5D6A"/>
    <w:rsid w:val="00AC608F"/>
    <w:rsid w:val="00AC60B0"/>
    <w:rsid w:val="00AC645A"/>
    <w:rsid w:val="00AC6638"/>
    <w:rsid w:val="00AC6695"/>
    <w:rsid w:val="00AC6835"/>
    <w:rsid w:val="00AC6D17"/>
    <w:rsid w:val="00AC6D65"/>
    <w:rsid w:val="00AC70F2"/>
    <w:rsid w:val="00AC75DE"/>
    <w:rsid w:val="00AC7BFF"/>
    <w:rsid w:val="00AD00AD"/>
    <w:rsid w:val="00AD0464"/>
    <w:rsid w:val="00AD06C7"/>
    <w:rsid w:val="00AD08E1"/>
    <w:rsid w:val="00AD0DE6"/>
    <w:rsid w:val="00AD10BF"/>
    <w:rsid w:val="00AD16E6"/>
    <w:rsid w:val="00AD1736"/>
    <w:rsid w:val="00AD1871"/>
    <w:rsid w:val="00AD192D"/>
    <w:rsid w:val="00AD1B0E"/>
    <w:rsid w:val="00AD1B79"/>
    <w:rsid w:val="00AD1C88"/>
    <w:rsid w:val="00AD2242"/>
    <w:rsid w:val="00AD25A2"/>
    <w:rsid w:val="00AD2673"/>
    <w:rsid w:val="00AD26E2"/>
    <w:rsid w:val="00AD2737"/>
    <w:rsid w:val="00AD27B5"/>
    <w:rsid w:val="00AD2A39"/>
    <w:rsid w:val="00AD4125"/>
    <w:rsid w:val="00AD46D3"/>
    <w:rsid w:val="00AD4A12"/>
    <w:rsid w:val="00AD4A8D"/>
    <w:rsid w:val="00AD6193"/>
    <w:rsid w:val="00AD6BE4"/>
    <w:rsid w:val="00AD6CE0"/>
    <w:rsid w:val="00AD7680"/>
    <w:rsid w:val="00AD7F48"/>
    <w:rsid w:val="00AE054E"/>
    <w:rsid w:val="00AE0746"/>
    <w:rsid w:val="00AE0876"/>
    <w:rsid w:val="00AE0BB6"/>
    <w:rsid w:val="00AE132D"/>
    <w:rsid w:val="00AE1CD4"/>
    <w:rsid w:val="00AE1CF3"/>
    <w:rsid w:val="00AE1ED5"/>
    <w:rsid w:val="00AE224E"/>
    <w:rsid w:val="00AE23FD"/>
    <w:rsid w:val="00AE26E2"/>
    <w:rsid w:val="00AE2719"/>
    <w:rsid w:val="00AE2934"/>
    <w:rsid w:val="00AE293E"/>
    <w:rsid w:val="00AE2AE8"/>
    <w:rsid w:val="00AE2BF9"/>
    <w:rsid w:val="00AE2F0F"/>
    <w:rsid w:val="00AE3211"/>
    <w:rsid w:val="00AE32D0"/>
    <w:rsid w:val="00AE34C2"/>
    <w:rsid w:val="00AE364D"/>
    <w:rsid w:val="00AE3776"/>
    <w:rsid w:val="00AE38AC"/>
    <w:rsid w:val="00AE3C6B"/>
    <w:rsid w:val="00AE4009"/>
    <w:rsid w:val="00AE434A"/>
    <w:rsid w:val="00AE4528"/>
    <w:rsid w:val="00AE4573"/>
    <w:rsid w:val="00AE48FC"/>
    <w:rsid w:val="00AE4B62"/>
    <w:rsid w:val="00AE4D33"/>
    <w:rsid w:val="00AE55C9"/>
    <w:rsid w:val="00AE5817"/>
    <w:rsid w:val="00AE5825"/>
    <w:rsid w:val="00AE5C4E"/>
    <w:rsid w:val="00AE5C62"/>
    <w:rsid w:val="00AE5D62"/>
    <w:rsid w:val="00AE6094"/>
    <w:rsid w:val="00AE61DF"/>
    <w:rsid w:val="00AE62AA"/>
    <w:rsid w:val="00AE653F"/>
    <w:rsid w:val="00AE6802"/>
    <w:rsid w:val="00AE6826"/>
    <w:rsid w:val="00AE6BA1"/>
    <w:rsid w:val="00AE6FFB"/>
    <w:rsid w:val="00AE703F"/>
    <w:rsid w:val="00AE7600"/>
    <w:rsid w:val="00AE7AD3"/>
    <w:rsid w:val="00AE7D87"/>
    <w:rsid w:val="00AF007B"/>
    <w:rsid w:val="00AF0560"/>
    <w:rsid w:val="00AF0C32"/>
    <w:rsid w:val="00AF0DE1"/>
    <w:rsid w:val="00AF0E1C"/>
    <w:rsid w:val="00AF15BD"/>
    <w:rsid w:val="00AF165A"/>
    <w:rsid w:val="00AF188C"/>
    <w:rsid w:val="00AF1A39"/>
    <w:rsid w:val="00AF209B"/>
    <w:rsid w:val="00AF23E7"/>
    <w:rsid w:val="00AF2419"/>
    <w:rsid w:val="00AF249A"/>
    <w:rsid w:val="00AF279B"/>
    <w:rsid w:val="00AF2CD2"/>
    <w:rsid w:val="00AF32E0"/>
    <w:rsid w:val="00AF3761"/>
    <w:rsid w:val="00AF3C68"/>
    <w:rsid w:val="00AF4547"/>
    <w:rsid w:val="00AF46A8"/>
    <w:rsid w:val="00AF475E"/>
    <w:rsid w:val="00AF4BC8"/>
    <w:rsid w:val="00AF4EB2"/>
    <w:rsid w:val="00AF5115"/>
    <w:rsid w:val="00AF5428"/>
    <w:rsid w:val="00AF55BE"/>
    <w:rsid w:val="00AF5791"/>
    <w:rsid w:val="00AF5987"/>
    <w:rsid w:val="00AF5BFA"/>
    <w:rsid w:val="00AF5DD2"/>
    <w:rsid w:val="00AF79C1"/>
    <w:rsid w:val="00AF7A6E"/>
    <w:rsid w:val="00B00629"/>
    <w:rsid w:val="00B00A78"/>
    <w:rsid w:val="00B01038"/>
    <w:rsid w:val="00B01B3C"/>
    <w:rsid w:val="00B01CA4"/>
    <w:rsid w:val="00B01D14"/>
    <w:rsid w:val="00B01E8F"/>
    <w:rsid w:val="00B025B8"/>
    <w:rsid w:val="00B028EB"/>
    <w:rsid w:val="00B03159"/>
    <w:rsid w:val="00B03641"/>
    <w:rsid w:val="00B03BBA"/>
    <w:rsid w:val="00B040CC"/>
    <w:rsid w:val="00B041BC"/>
    <w:rsid w:val="00B04A53"/>
    <w:rsid w:val="00B04F4F"/>
    <w:rsid w:val="00B04F6B"/>
    <w:rsid w:val="00B04F7D"/>
    <w:rsid w:val="00B05C0B"/>
    <w:rsid w:val="00B062DC"/>
    <w:rsid w:val="00B06521"/>
    <w:rsid w:val="00B066DF"/>
    <w:rsid w:val="00B066EB"/>
    <w:rsid w:val="00B06C41"/>
    <w:rsid w:val="00B07269"/>
    <w:rsid w:val="00B07652"/>
    <w:rsid w:val="00B07A00"/>
    <w:rsid w:val="00B07D99"/>
    <w:rsid w:val="00B10660"/>
    <w:rsid w:val="00B10BF5"/>
    <w:rsid w:val="00B10C43"/>
    <w:rsid w:val="00B1208E"/>
    <w:rsid w:val="00B12732"/>
    <w:rsid w:val="00B128B9"/>
    <w:rsid w:val="00B12935"/>
    <w:rsid w:val="00B129F4"/>
    <w:rsid w:val="00B12ACF"/>
    <w:rsid w:val="00B12D8F"/>
    <w:rsid w:val="00B1324B"/>
    <w:rsid w:val="00B13965"/>
    <w:rsid w:val="00B139D6"/>
    <w:rsid w:val="00B13EC8"/>
    <w:rsid w:val="00B1408B"/>
    <w:rsid w:val="00B1432E"/>
    <w:rsid w:val="00B14670"/>
    <w:rsid w:val="00B14713"/>
    <w:rsid w:val="00B14C70"/>
    <w:rsid w:val="00B14D92"/>
    <w:rsid w:val="00B14FAA"/>
    <w:rsid w:val="00B15220"/>
    <w:rsid w:val="00B152B0"/>
    <w:rsid w:val="00B154B3"/>
    <w:rsid w:val="00B15578"/>
    <w:rsid w:val="00B157CD"/>
    <w:rsid w:val="00B15A75"/>
    <w:rsid w:val="00B15E19"/>
    <w:rsid w:val="00B1620A"/>
    <w:rsid w:val="00B16213"/>
    <w:rsid w:val="00B169A1"/>
    <w:rsid w:val="00B17511"/>
    <w:rsid w:val="00B17C00"/>
    <w:rsid w:val="00B17CBE"/>
    <w:rsid w:val="00B17E39"/>
    <w:rsid w:val="00B17E43"/>
    <w:rsid w:val="00B202DE"/>
    <w:rsid w:val="00B20332"/>
    <w:rsid w:val="00B205AE"/>
    <w:rsid w:val="00B205F6"/>
    <w:rsid w:val="00B208D1"/>
    <w:rsid w:val="00B209C6"/>
    <w:rsid w:val="00B20B22"/>
    <w:rsid w:val="00B21027"/>
    <w:rsid w:val="00B21468"/>
    <w:rsid w:val="00B21A4A"/>
    <w:rsid w:val="00B21D71"/>
    <w:rsid w:val="00B21EB3"/>
    <w:rsid w:val="00B22892"/>
    <w:rsid w:val="00B228BB"/>
    <w:rsid w:val="00B229EA"/>
    <w:rsid w:val="00B2340D"/>
    <w:rsid w:val="00B23411"/>
    <w:rsid w:val="00B23CDF"/>
    <w:rsid w:val="00B23E9D"/>
    <w:rsid w:val="00B23FE5"/>
    <w:rsid w:val="00B24145"/>
    <w:rsid w:val="00B2422D"/>
    <w:rsid w:val="00B245A0"/>
    <w:rsid w:val="00B24768"/>
    <w:rsid w:val="00B2489F"/>
    <w:rsid w:val="00B248A6"/>
    <w:rsid w:val="00B248F1"/>
    <w:rsid w:val="00B2492B"/>
    <w:rsid w:val="00B24F02"/>
    <w:rsid w:val="00B24FF6"/>
    <w:rsid w:val="00B2506A"/>
    <w:rsid w:val="00B25197"/>
    <w:rsid w:val="00B25CF4"/>
    <w:rsid w:val="00B25D00"/>
    <w:rsid w:val="00B2622B"/>
    <w:rsid w:val="00B2645C"/>
    <w:rsid w:val="00B2660B"/>
    <w:rsid w:val="00B26B11"/>
    <w:rsid w:val="00B26C0C"/>
    <w:rsid w:val="00B26EA6"/>
    <w:rsid w:val="00B27068"/>
    <w:rsid w:val="00B272D6"/>
    <w:rsid w:val="00B274D3"/>
    <w:rsid w:val="00B2753C"/>
    <w:rsid w:val="00B2766D"/>
    <w:rsid w:val="00B2777B"/>
    <w:rsid w:val="00B27830"/>
    <w:rsid w:val="00B27F9F"/>
    <w:rsid w:val="00B304B4"/>
    <w:rsid w:val="00B305A2"/>
    <w:rsid w:val="00B31106"/>
    <w:rsid w:val="00B3178B"/>
    <w:rsid w:val="00B328DB"/>
    <w:rsid w:val="00B32D69"/>
    <w:rsid w:val="00B3304F"/>
    <w:rsid w:val="00B33A7D"/>
    <w:rsid w:val="00B33F2C"/>
    <w:rsid w:val="00B33FDA"/>
    <w:rsid w:val="00B34B27"/>
    <w:rsid w:val="00B34B6C"/>
    <w:rsid w:val="00B34F37"/>
    <w:rsid w:val="00B34FD4"/>
    <w:rsid w:val="00B35530"/>
    <w:rsid w:val="00B360AF"/>
    <w:rsid w:val="00B360D1"/>
    <w:rsid w:val="00B364F4"/>
    <w:rsid w:val="00B36659"/>
    <w:rsid w:val="00B36866"/>
    <w:rsid w:val="00B368F6"/>
    <w:rsid w:val="00B3790C"/>
    <w:rsid w:val="00B37BAE"/>
    <w:rsid w:val="00B37ED4"/>
    <w:rsid w:val="00B40145"/>
    <w:rsid w:val="00B40502"/>
    <w:rsid w:val="00B40573"/>
    <w:rsid w:val="00B40F5F"/>
    <w:rsid w:val="00B40FAB"/>
    <w:rsid w:val="00B41124"/>
    <w:rsid w:val="00B414C2"/>
    <w:rsid w:val="00B41687"/>
    <w:rsid w:val="00B417B9"/>
    <w:rsid w:val="00B4193F"/>
    <w:rsid w:val="00B42104"/>
    <w:rsid w:val="00B4217F"/>
    <w:rsid w:val="00B4222D"/>
    <w:rsid w:val="00B426AB"/>
    <w:rsid w:val="00B428D5"/>
    <w:rsid w:val="00B42B33"/>
    <w:rsid w:val="00B431A8"/>
    <w:rsid w:val="00B43AAF"/>
    <w:rsid w:val="00B4411E"/>
    <w:rsid w:val="00B44313"/>
    <w:rsid w:val="00B44BC4"/>
    <w:rsid w:val="00B44ECB"/>
    <w:rsid w:val="00B45116"/>
    <w:rsid w:val="00B45435"/>
    <w:rsid w:val="00B45D8B"/>
    <w:rsid w:val="00B46120"/>
    <w:rsid w:val="00B46885"/>
    <w:rsid w:val="00B4691E"/>
    <w:rsid w:val="00B46EAB"/>
    <w:rsid w:val="00B47226"/>
    <w:rsid w:val="00B47716"/>
    <w:rsid w:val="00B479C7"/>
    <w:rsid w:val="00B47D29"/>
    <w:rsid w:val="00B47D3C"/>
    <w:rsid w:val="00B47DB1"/>
    <w:rsid w:val="00B47ED7"/>
    <w:rsid w:val="00B501B6"/>
    <w:rsid w:val="00B5048C"/>
    <w:rsid w:val="00B5094A"/>
    <w:rsid w:val="00B509F0"/>
    <w:rsid w:val="00B50AD1"/>
    <w:rsid w:val="00B50F7E"/>
    <w:rsid w:val="00B519C3"/>
    <w:rsid w:val="00B51CD9"/>
    <w:rsid w:val="00B5223C"/>
    <w:rsid w:val="00B52279"/>
    <w:rsid w:val="00B52ADE"/>
    <w:rsid w:val="00B53010"/>
    <w:rsid w:val="00B532E8"/>
    <w:rsid w:val="00B53534"/>
    <w:rsid w:val="00B53895"/>
    <w:rsid w:val="00B538EF"/>
    <w:rsid w:val="00B53D74"/>
    <w:rsid w:val="00B53F7A"/>
    <w:rsid w:val="00B543F3"/>
    <w:rsid w:val="00B54469"/>
    <w:rsid w:val="00B54CF1"/>
    <w:rsid w:val="00B550EE"/>
    <w:rsid w:val="00B55147"/>
    <w:rsid w:val="00B553DC"/>
    <w:rsid w:val="00B557EF"/>
    <w:rsid w:val="00B55855"/>
    <w:rsid w:val="00B55E1D"/>
    <w:rsid w:val="00B566FB"/>
    <w:rsid w:val="00B56952"/>
    <w:rsid w:val="00B56E0D"/>
    <w:rsid w:val="00B56F0F"/>
    <w:rsid w:val="00B5701B"/>
    <w:rsid w:val="00B575E5"/>
    <w:rsid w:val="00B57E37"/>
    <w:rsid w:val="00B57F10"/>
    <w:rsid w:val="00B57F91"/>
    <w:rsid w:val="00B601D5"/>
    <w:rsid w:val="00B60212"/>
    <w:rsid w:val="00B60232"/>
    <w:rsid w:val="00B60351"/>
    <w:rsid w:val="00B603C0"/>
    <w:rsid w:val="00B60486"/>
    <w:rsid w:val="00B60C60"/>
    <w:rsid w:val="00B6117B"/>
    <w:rsid w:val="00B61305"/>
    <w:rsid w:val="00B615C2"/>
    <w:rsid w:val="00B6166C"/>
    <w:rsid w:val="00B61734"/>
    <w:rsid w:val="00B6173A"/>
    <w:rsid w:val="00B6176C"/>
    <w:rsid w:val="00B6191A"/>
    <w:rsid w:val="00B61F0F"/>
    <w:rsid w:val="00B62109"/>
    <w:rsid w:val="00B621F2"/>
    <w:rsid w:val="00B625E3"/>
    <w:rsid w:val="00B63169"/>
    <w:rsid w:val="00B635F9"/>
    <w:rsid w:val="00B63843"/>
    <w:rsid w:val="00B63B7E"/>
    <w:rsid w:val="00B6423C"/>
    <w:rsid w:val="00B64753"/>
    <w:rsid w:val="00B647E6"/>
    <w:rsid w:val="00B64B3D"/>
    <w:rsid w:val="00B64C78"/>
    <w:rsid w:val="00B64D64"/>
    <w:rsid w:val="00B64F57"/>
    <w:rsid w:val="00B650B1"/>
    <w:rsid w:val="00B65492"/>
    <w:rsid w:val="00B65BBC"/>
    <w:rsid w:val="00B66078"/>
    <w:rsid w:val="00B66370"/>
    <w:rsid w:val="00B66979"/>
    <w:rsid w:val="00B66E0A"/>
    <w:rsid w:val="00B67002"/>
    <w:rsid w:val="00B6706F"/>
    <w:rsid w:val="00B67386"/>
    <w:rsid w:val="00B67AAD"/>
    <w:rsid w:val="00B67BCC"/>
    <w:rsid w:val="00B70137"/>
    <w:rsid w:val="00B703BC"/>
    <w:rsid w:val="00B706E9"/>
    <w:rsid w:val="00B70AE6"/>
    <w:rsid w:val="00B70AE9"/>
    <w:rsid w:val="00B71095"/>
    <w:rsid w:val="00B715AE"/>
    <w:rsid w:val="00B718E0"/>
    <w:rsid w:val="00B71A23"/>
    <w:rsid w:val="00B71D69"/>
    <w:rsid w:val="00B7269A"/>
    <w:rsid w:val="00B72A15"/>
    <w:rsid w:val="00B72D19"/>
    <w:rsid w:val="00B72F95"/>
    <w:rsid w:val="00B7313B"/>
    <w:rsid w:val="00B73595"/>
    <w:rsid w:val="00B736BA"/>
    <w:rsid w:val="00B73784"/>
    <w:rsid w:val="00B7380F"/>
    <w:rsid w:val="00B73E88"/>
    <w:rsid w:val="00B73F5A"/>
    <w:rsid w:val="00B740BB"/>
    <w:rsid w:val="00B747DD"/>
    <w:rsid w:val="00B74902"/>
    <w:rsid w:val="00B74BC7"/>
    <w:rsid w:val="00B74F00"/>
    <w:rsid w:val="00B74F6A"/>
    <w:rsid w:val="00B75405"/>
    <w:rsid w:val="00B75530"/>
    <w:rsid w:val="00B75870"/>
    <w:rsid w:val="00B75925"/>
    <w:rsid w:val="00B75A04"/>
    <w:rsid w:val="00B75A2C"/>
    <w:rsid w:val="00B75AE4"/>
    <w:rsid w:val="00B75FAE"/>
    <w:rsid w:val="00B760BF"/>
    <w:rsid w:val="00B766C9"/>
    <w:rsid w:val="00B76BE7"/>
    <w:rsid w:val="00B76CE5"/>
    <w:rsid w:val="00B7738D"/>
    <w:rsid w:val="00B77609"/>
    <w:rsid w:val="00B7780B"/>
    <w:rsid w:val="00B77948"/>
    <w:rsid w:val="00B77B88"/>
    <w:rsid w:val="00B800B0"/>
    <w:rsid w:val="00B80397"/>
    <w:rsid w:val="00B806DC"/>
    <w:rsid w:val="00B806F3"/>
    <w:rsid w:val="00B80AF5"/>
    <w:rsid w:val="00B80BD3"/>
    <w:rsid w:val="00B80C12"/>
    <w:rsid w:val="00B81050"/>
    <w:rsid w:val="00B81620"/>
    <w:rsid w:val="00B81FF2"/>
    <w:rsid w:val="00B82BFA"/>
    <w:rsid w:val="00B82C2A"/>
    <w:rsid w:val="00B831AF"/>
    <w:rsid w:val="00B83396"/>
    <w:rsid w:val="00B833A0"/>
    <w:rsid w:val="00B8365A"/>
    <w:rsid w:val="00B836D3"/>
    <w:rsid w:val="00B839E5"/>
    <w:rsid w:val="00B83DC9"/>
    <w:rsid w:val="00B845D2"/>
    <w:rsid w:val="00B847E9"/>
    <w:rsid w:val="00B851D3"/>
    <w:rsid w:val="00B85337"/>
    <w:rsid w:val="00B854A7"/>
    <w:rsid w:val="00B86154"/>
    <w:rsid w:val="00B867E4"/>
    <w:rsid w:val="00B867F4"/>
    <w:rsid w:val="00B8681A"/>
    <w:rsid w:val="00B86F96"/>
    <w:rsid w:val="00B872EE"/>
    <w:rsid w:val="00B87352"/>
    <w:rsid w:val="00B87C75"/>
    <w:rsid w:val="00B900DE"/>
    <w:rsid w:val="00B9018F"/>
    <w:rsid w:val="00B909DE"/>
    <w:rsid w:val="00B9147F"/>
    <w:rsid w:val="00B91B6C"/>
    <w:rsid w:val="00B91CA0"/>
    <w:rsid w:val="00B91DF0"/>
    <w:rsid w:val="00B92729"/>
    <w:rsid w:val="00B927ED"/>
    <w:rsid w:val="00B9304B"/>
    <w:rsid w:val="00B93AAB"/>
    <w:rsid w:val="00B949C5"/>
    <w:rsid w:val="00B9525A"/>
    <w:rsid w:val="00B95557"/>
    <w:rsid w:val="00B955FE"/>
    <w:rsid w:val="00B957DA"/>
    <w:rsid w:val="00B957DB"/>
    <w:rsid w:val="00B95C73"/>
    <w:rsid w:val="00B95D6E"/>
    <w:rsid w:val="00B96151"/>
    <w:rsid w:val="00B96578"/>
    <w:rsid w:val="00B96712"/>
    <w:rsid w:val="00B9673A"/>
    <w:rsid w:val="00B96AFA"/>
    <w:rsid w:val="00B976CB"/>
    <w:rsid w:val="00B9790E"/>
    <w:rsid w:val="00BA0050"/>
    <w:rsid w:val="00BA0266"/>
    <w:rsid w:val="00BA07CB"/>
    <w:rsid w:val="00BA0C53"/>
    <w:rsid w:val="00BA0EC0"/>
    <w:rsid w:val="00BA1214"/>
    <w:rsid w:val="00BA12E3"/>
    <w:rsid w:val="00BA16DA"/>
    <w:rsid w:val="00BA1BD8"/>
    <w:rsid w:val="00BA1C54"/>
    <w:rsid w:val="00BA22D9"/>
    <w:rsid w:val="00BA2321"/>
    <w:rsid w:val="00BA26F7"/>
    <w:rsid w:val="00BA2A07"/>
    <w:rsid w:val="00BA2CC3"/>
    <w:rsid w:val="00BA31BF"/>
    <w:rsid w:val="00BA322A"/>
    <w:rsid w:val="00BA3285"/>
    <w:rsid w:val="00BA337D"/>
    <w:rsid w:val="00BA3600"/>
    <w:rsid w:val="00BA3E0D"/>
    <w:rsid w:val="00BA3EDB"/>
    <w:rsid w:val="00BA3F8D"/>
    <w:rsid w:val="00BA429C"/>
    <w:rsid w:val="00BA45E8"/>
    <w:rsid w:val="00BA470A"/>
    <w:rsid w:val="00BA4BA1"/>
    <w:rsid w:val="00BA4D04"/>
    <w:rsid w:val="00BA503F"/>
    <w:rsid w:val="00BA523C"/>
    <w:rsid w:val="00BA548F"/>
    <w:rsid w:val="00BA5CC4"/>
    <w:rsid w:val="00BA5FBD"/>
    <w:rsid w:val="00BA6589"/>
    <w:rsid w:val="00BA6649"/>
    <w:rsid w:val="00BA67FD"/>
    <w:rsid w:val="00BA7259"/>
    <w:rsid w:val="00BA72CB"/>
    <w:rsid w:val="00BA780B"/>
    <w:rsid w:val="00BA7DBF"/>
    <w:rsid w:val="00BB0241"/>
    <w:rsid w:val="00BB05F6"/>
    <w:rsid w:val="00BB0F01"/>
    <w:rsid w:val="00BB11CA"/>
    <w:rsid w:val="00BB1432"/>
    <w:rsid w:val="00BB16D9"/>
    <w:rsid w:val="00BB170F"/>
    <w:rsid w:val="00BB1F23"/>
    <w:rsid w:val="00BB2453"/>
    <w:rsid w:val="00BB26B1"/>
    <w:rsid w:val="00BB33F0"/>
    <w:rsid w:val="00BB3629"/>
    <w:rsid w:val="00BB3B33"/>
    <w:rsid w:val="00BB3DC0"/>
    <w:rsid w:val="00BB3F8E"/>
    <w:rsid w:val="00BB43DF"/>
    <w:rsid w:val="00BB46DE"/>
    <w:rsid w:val="00BB4824"/>
    <w:rsid w:val="00BB49A2"/>
    <w:rsid w:val="00BB4C5D"/>
    <w:rsid w:val="00BB4DF6"/>
    <w:rsid w:val="00BB50EC"/>
    <w:rsid w:val="00BB5520"/>
    <w:rsid w:val="00BB5AC5"/>
    <w:rsid w:val="00BB5BDC"/>
    <w:rsid w:val="00BB5EFD"/>
    <w:rsid w:val="00BB6772"/>
    <w:rsid w:val="00BB6E03"/>
    <w:rsid w:val="00BB6E82"/>
    <w:rsid w:val="00BB701F"/>
    <w:rsid w:val="00BB7384"/>
    <w:rsid w:val="00BB740A"/>
    <w:rsid w:val="00BB7552"/>
    <w:rsid w:val="00BB7902"/>
    <w:rsid w:val="00BB7E98"/>
    <w:rsid w:val="00BB7EDC"/>
    <w:rsid w:val="00BB7F18"/>
    <w:rsid w:val="00BB7F6E"/>
    <w:rsid w:val="00BC001F"/>
    <w:rsid w:val="00BC0069"/>
    <w:rsid w:val="00BC00B7"/>
    <w:rsid w:val="00BC021A"/>
    <w:rsid w:val="00BC0427"/>
    <w:rsid w:val="00BC069E"/>
    <w:rsid w:val="00BC0A69"/>
    <w:rsid w:val="00BC0D3F"/>
    <w:rsid w:val="00BC1930"/>
    <w:rsid w:val="00BC1ED3"/>
    <w:rsid w:val="00BC2DE3"/>
    <w:rsid w:val="00BC310D"/>
    <w:rsid w:val="00BC313E"/>
    <w:rsid w:val="00BC3302"/>
    <w:rsid w:val="00BC378D"/>
    <w:rsid w:val="00BC37A1"/>
    <w:rsid w:val="00BC382A"/>
    <w:rsid w:val="00BC3911"/>
    <w:rsid w:val="00BC39FE"/>
    <w:rsid w:val="00BC3E43"/>
    <w:rsid w:val="00BC43BD"/>
    <w:rsid w:val="00BC4452"/>
    <w:rsid w:val="00BC44D5"/>
    <w:rsid w:val="00BC470D"/>
    <w:rsid w:val="00BC496E"/>
    <w:rsid w:val="00BC4B74"/>
    <w:rsid w:val="00BC5016"/>
    <w:rsid w:val="00BC51C6"/>
    <w:rsid w:val="00BC5383"/>
    <w:rsid w:val="00BC54E7"/>
    <w:rsid w:val="00BC5AF2"/>
    <w:rsid w:val="00BC5CEB"/>
    <w:rsid w:val="00BC631F"/>
    <w:rsid w:val="00BC679B"/>
    <w:rsid w:val="00BC683B"/>
    <w:rsid w:val="00BC69DC"/>
    <w:rsid w:val="00BC69F6"/>
    <w:rsid w:val="00BC703E"/>
    <w:rsid w:val="00BC70BF"/>
    <w:rsid w:val="00BC7BCF"/>
    <w:rsid w:val="00BC7BE2"/>
    <w:rsid w:val="00BC7D2A"/>
    <w:rsid w:val="00BC7DDA"/>
    <w:rsid w:val="00BC7E71"/>
    <w:rsid w:val="00BD0174"/>
    <w:rsid w:val="00BD01B4"/>
    <w:rsid w:val="00BD08B3"/>
    <w:rsid w:val="00BD08C1"/>
    <w:rsid w:val="00BD08D0"/>
    <w:rsid w:val="00BD0DA4"/>
    <w:rsid w:val="00BD11CA"/>
    <w:rsid w:val="00BD1F5A"/>
    <w:rsid w:val="00BD2060"/>
    <w:rsid w:val="00BD20CF"/>
    <w:rsid w:val="00BD2300"/>
    <w:rsid w:val="00BD2354"/>
    <w:rsid w:val="00BD2CE4"/>
    <w:rsid w:val="00BD31DA"/>
    <w:rsid w:val="00BD386D"/>
    <w:rsid w:val="00BD3B08"/>
    <w:rsid w:val="00BD3B8C"/>
    <w:rsid w:val="00BD40E9"/>
    <w:rsid w:val="00BD41F0"/>
    <w:rsid w:val="00BD4507"/>
    <w:rsid w:val="00BD47F5"/>
    <w:rsid w:val="00BD4DE4"/>
    <w:rsid w:val="00BD5D24"/>
    <w:rsid w:val="00BD5F60"/>
    <w:rsid w:val="00BD6073"/>
    <w:rsid w:val="00BD60EF"/>
    <w:rsid w:val="00BD65D8"/>
    <w:rsid w:val="00BD68A7"/>
    <w:rsid w:val="00BD6B70"/>
    <w:rsid w:val="00BD6B7F"/>
    <w:rsid w:val="00BD6B80"/>
    <w:rsid w:val="00BD6C9A"/>
    <w:rsid w:val="00BD6DED"/>
    <w:rsid w:val="00BD738D"/>
    <w:rsid w:val="00BD7488"/>
    <w:rsid w:val="00BD7A9B"/>
    <w:rsid w:val="00BD7BD1"/>
    <w:rsid w:val="00BD7DAB"/>
    <w:rsid w:val="00BD7DB2"/>
    <w:rsid w:val="00BD7E70"/>
    <w:rsid w:val="00BD7FAE"/>
    <w:rsid w:val="00BE07F9"/>
    <w:rsid w:val="00BE0CE9"/>
    <w:rsid w:val="00BE0D4D"/>
    <w:rsid w:val="00BE0EFF"/>
    <w:rsid w:val="00BE11BD"/>
    <w:rsid w:val="00BE1253"/>
    <w:rsid w:val="00BE1932"/>
    <w:rsid w:val="00BE193B"/>
    <w:rsid w:val="00BE1B9E"/>
    <w:rsid w:val="00BE1CDE"/>
    <w:rsid w:val="00BE2011"/>
    <w:rsid w:val="00BE2113"/>
    <w:rsid w:val="00BE2267"/>
    <w:rsid w:val="00BE2369"/>
    <w:rsid w:val="00BE2442"/>
    <w:rsid w:val="00BE24D4"/>
    <w:rsid w:val="00BE3506"/>
    <w:rsid w:val="00BE3652"/>
    <w:rsid w:val="00BE3878"/>
    <w:rsid w:val="00BE43B9"/>
    <w:rsid w:val="00BE4518"/>
    <w:rsid w:val="00BE4550"/>
    <w:rsid w:val="00BE487B"/>
    <w:rsid w:val="00BE4883"/>
    <w:rsid w:val="00BE552D"/>
    <w:rsid w:val="00BE5943"/>
    <w:rsid w:val="00BE59FC"/>
    <w:rsid w:val="00BE5F03"/>
    <w:rsid w:val="00BE62A6"/>
    <w:rsid w:val="00BE6B28"/>
    <w:rsid w:val="00BE6C3F"/>
    <w:rsid w:val="00BE6FB4"/>
    <w:rsid w:val="00BE7182"/>
    <w:rsid w:val="00BE7576"/>
    <w:rsid w:val="00BE76C5"/>
    <w:rsid w:val="00BE76DC"/>
    <w:rsid w:val="00BE7A4F"/>
    <w:rsid w:val="00BE7F17"/>
    <w:rsid w:val="00BF03D1"/>
    <w:rsid w:val="00BF0802"/>
    <w:rsid w:val="00BF0867"/>
    <w:rsid w:val="00BF0E1B"/>
    <w:rsid w:val="00BF0F68"/>
    <w:rsid w:val="00BF1063"/>
    <w:rsid w:val="00BF1094"/>
    <w:rsid w:val="00BF123D"/>
    <w:rsid w:val="00BF1267"/>
    <w:rsid w:val="00BF139C"/>
    <w:rsid w:val="00BF14D6"/>
    <w:rsid w:val="00BF185C"/>
    <w:rsid w:val="00BF1BD5"/>
    <w:rsid w:val="00BF23DF"/>
    <w:rsid w:val="00BF2492"/>
    <w:rsid w:val="00BF249D"/>
    <w:rsid w:val="00BF25D6"/>
    <w:rsid w:val="00BF2B1C"/>
    <w:rsid w:val="00BF2B77"/>
    <w:rsid w:val="00BF2D60"/>
    <w:rsid w:val="00BF33C6"/>
    <w:rsid w:val="00BF3575"/>
    <w:rsid w:val="00BF3967"/>
    <w:rsid w:val="00BF3C08"/>
    <w:rsid w:val="00BF4370"/>
    <w:rsid w:val="00BF44DA"/>
    <w:rsid w:val="00BF4CD1"/>
    <w:rsid w:val="00BF4E4E"/>
    <w:rsid w:val="00BF4EEB"/>
    <w:rsid w:val="00BF4F51"/>
    <w:rsid w:val="00BF5033"/>
    <w:rsid w:val="00BF503C"/>
    <w:rsid w:val="00BF5331"/>
    <w:rsid w:val="00BF5758"/>
    <w:rsid w:val="00BF57FC"/>
    <w:rsid w:val="00BF626C"/>
    <w:rsid w:val="00BF63B1"/>
    <w:rsid w:val="00BF6426"/>
    <w:rsid w:val="00BF68B5"/>
    <w:rsid w:val="00BF6D55"/>
    <w:rsid w:val="00BF7841"/>
    <w:rsid w:val="00BF7D7A"/>
    <w:rsid w:val="00BF7ED4"/>
    <w:rsid w:val="00C002EE"/>
    <w:rsid w:val="00C00C40"/>
    <w:rsid w:val="00C01533"/>
    <w:rsid w:val="00C01D29"/>
    <w:rsid w:val="00C0286E"/>
    <w:rsid w:val="00C02A5A"/>
    <w:rsid w:val="00C02D62"/>
    <w:rsid w:val="00C02E4C"/>
    <w:rsid w:val="00C031FB"/>
    <w:rsid w:val="00C0324D"/>
    <w:rsid w:val="00C03F20"/>
    <w:rsid w:val="00C041D0"/>
    <w:rsid w:val="00C0476E"/>
    <w:rsid w:val="00C04C82"/>
    <w:rsid w:val="00C04D6F"/>
    <w:rsid w:val="00C053D9"/>
    <w:rsid w:val="00C05574"/>
    <w:rsid w:val="00C062AA"/>
    <w:rsid w:val="00C06477"/>
    <w:rsid w:val="00C0663C"/>
    <w:rsid w:val="00C06707"/>
    <w:rsid w:val="00C06EE4"/>
    <w:rsid w:val="00C071AB"/>
    <w:rsid w:val="00C07761"/>
    <w:rsid w:val="00C0786C"/>
    <w:rsid w:val="00C07A30"/>
    <w:rsid w:val="00C07A92"/>
    <w:rsid w:val="00C101C5"/>
    <w:rsid w:val="00C102D8"/>
    <w:rsid w:val="00C102ED"/>
    <w:rsid w:val="00C1103A"/>
    <w:rsid w:val="00C11BE9"/>
    <w:rsid w:val="00C11C39"/>
    <w:rsid w:val="00C11ED3"/>
    <w:rsid w:val="00C1234B"/>
    <w:rsid w:val="00C12514"/>
    <w:rsid w:val="00C126B3"/>
    <w:rsid w:val="00C12DDA"/>
    <w:rsid w:val="00C1372E"/>
    <w:rsid w:val="00C138E4"/>
    <w:rsid w:val="00C13D83"/>
    <w:rsid w:val="00C13DFE"/>
    <w:rsid w:val="00C13FBA"/>
    <w:rsid w:val="00C14675"/>
    <w:rsid w:val="00C14AC4"/>
    <w:rsid w:val="00C14B64"/>
    <w:rsid w:val="00C14DB5"/>
    <w:rsid w:val="00C14E19"/>
    <w:rsid w:val="00C15043"/>
    <w:rsid w:val="00C15132"/>
    <w:rsid w:val="00C151B7"/>
    <w:rsid w:val="00C15263"/>
    <w:rsid w:val="00C15502"/>
    <w:rsid w:val="00C1560A"/>
    <w:rsid w:val="00C15EBA"/>
    <w:rsid w:val="00C16008"/>
    <w:rsid w:val="00C166A6"/>
    <w:rsid w:val="00C16C6B"/>
    <w:rsid w:val="00C16F8E"/>
    <w:rsid w:val="00C172ED"/>
    <w:rsid w:val="00C17531"/>
    <w:rsid w:val="00C178A1"/>
    <w:rsid w:val="00C179B1"/>
    <w:rsid w:val="00C17B16"/>
    <w:rsid w:val="00C17E0B"/>
    <w:rsid w:val="00C205B8"/>
    <w:rsid w:val="00C206C8"/>
    <w:rsid w:val="00C20D64"/>
    <w:rsid w:val="00C2103F"/>
    <w:rsid w:val="00C21A12"/>
    <w:rsid w:val="00C21AE2"/>
    <w:rsid w:val="00C21C17"/>
    <w:rsid w:val="00C22467"/>
    <w:rsid w:val="00C22582"/>
    <w:rsid w:val="00C22735"/>
    <w:rsid w:val="00C22EED"/>
    <w:rsid w:val="00C235DA"/>
    <w:rsid w:val="00C2392F"/>
    <w:rsid w:val="00C23C68"/>
    <w:rsid w:val="00C23FCC"/>
    <w:rsid w:val="00C241BF"/>
    <w:rsid w:val="00C242A7"/>
    <w:rsid w:val="00C24BBB"/>
    <w:rsid w:val="00C24BBD"/>
    <w:rsid w:val="00C25766"/>
    <w:rsid w:val="00C25AD2"/>
    <w:rsid w:val="00C25FEC"/>
    <w:rsid w:val="00C2609B"/>
    <w:rsid w:val="00C26468"/>
    <w:rsid w:val="00C26652"/>
    <w:rsid w:val="00C26B89"/>
    <w:rsid w:val="00C26E0F"/>
    <w:rsid w:val="00C271FD"/>
    <w:rsid w:val="00C27499"/>
    <w:rsid w:val="00C274F0"/>
    <w:rsid w:val="00C27815"/>
    <w:rsid w:val="00C278C2"/>
    <w:rsid w:val="00C27EA3"/>
    <w:rsid w:val="00C30125"/>
    <w:rsid w:val="00C30641"/>
    <w:rsid w:val="00C3068B"/>
    <w:rsid w:val="00C30783"/>
    <w:rsid w:val="00C30895"/>
    <w:rsid w:val="00C30936"/>
    <w:rsid w:val="00C30C88"/>
    <w:rsid w:val="00C30D4B"/>
    <w:rsid w:val="00C31972"/>
    <w:rsid w:val="00C31ACA"/>
    <w:rsid w:val="00C31F02"/>
    <w:rsid w:val="00C321A2"/>
    <w:rsid w:val="00C3221C"/>
    <w:rsid w:val="00C32238"/>
    <w:rsid w:val="00C32572"/>
    <w:rsid w:val="00C32C6F"/>
    <w:rsid w:val="00C32DCE"/>
    <w:rsid w:val="00C32F1C"/>
    <w:rsid w:val="00C330F7"/>
    <w:rsid w:val="00C3327B"/>
    <w:rsid w:val="00C333DB"/>
    <w:rsid w:val="00C33455"/>
    <w:rsid w:val="00C33554"/>
    <w:rsid w:val="00C33994"/>
    <w:rsid w:val="00C33EDA"/>
    <w:rsid w:val="00C343FC"/>
    <w:rsid w:val="00C345B2"/>
    <w:rsid w:val="00C345D7"/>
    <w:rsid w:val="00C348A6"/>
    <w:rsid w:val="00C34C43"/>
    <w:rsid w:val="00C356C6"/>
    <w:rsid w:val="00C35B93"/>
    <w:rsid w:val="00C36488"/>
    <w:rsid w:val="00C364D6"/>
    <w:rsid w:val="00C36824"/>
    <w:rsid w:val="00C36A13"/>
    <w:rsid w:val="00C36C1B"/>
    <w:rsid w:val="00C36F3D"/>
    <w:rsid w:val="00C37033"/>
    <w:rsid w:val="00C3722B"/>
    <w:rsid w:val="00C37921"/>
    <w:rsid w:val="00C37CA2"/>
    <w:rsid w:val="00C37EB7"/>
    <w:rsid w:val="00C40209"/>
    <w:rsid w:val="00C4056D"/>
    <w:rsid w:val="00C405DC"/>
    <w:rsid w:val="00C407AF"/>
    <w:rsid w:val="00C409C9"/>
    <w:rsid w:val="00C40BC9"/>
    <w:rsid w:val="00C40BD3"/>
    <w:rsid w:val="00C40C9D"/>
    <w:rsid w:val="00C417C3"/>
    <w:rsid w:val="00C41AE1"/>
    <w:rsid w:val="00C41B33"/>
    <w:rsid w:val="00C41CC8"/>
    <w:rsid w:val="00C41DA9"/>
    <w:rsid w:val="00C42207"/>
    <w:rsid w:val="00C42A83"/>
    <w:rsid w:val="00C42F37"/>
    <w:rsid w:val="00C43323"/>
    <w:rsid w:val="00C43749"/>
    <w:rsid w:val="00C439F3"/>
    <w:rsid w:val="00C43D51"/>
    <w:rsid w:val="00C43F35"/>
    <w:rsid w:val="00C440C7"/>
    <w:rsid w:val="00C4418F"/>
    <w:rsid w:val="00C44222"/>
    <w:rsid w:val="00C4423E"/>
    <w:rsid w:val="00C45439"/>
    <w:rsid w:val="00C45924"/>
    <w:rsid w:val="00C45BB0"/>
    <w:rsid w:val="00C45C78"/>
    <w:rsid w:val="00C461C7"/>
    <w:rsid w:val="00C465EE"/>
    <w:rsid w:val="00C4671C"/>
    <w:rsid w:val="00C469D8"/>
    <w:rsid w:val="00C46FB4"/>
    <w:rsid w:val="00C47037"/>
    <w:rsid w:val="00C47520"/>
    <w:rsid w:val="00C47B59"/>
    <w:rsid w:val="00C47B67"/>
    <w:rsid w:val="00C47FEC"/>
    <w:rsid w:val="00C5005C"/>
    <w:rsid w:val="00C502C7"/>
    <w:rsid w:val="00C502FF"/>
    <w:rsid w:val="00C50363"/>
    <w:rsid w:val="00C50438"/>
    <w:rsid w:val="00C505BE"/>
    <w:rsid w:val="00C50749"/>
    <w:rsid w:val="00C50E48"/>
    <w:rsid w:val="00C51264"/>
    <w:rsid w:val="00C51334"/>
    <w:rsid w:val="00C513E1"/>
    <w:rsid w:val="00C51946"/>
    <w:rsid w:val="00C51954"/>
    <w:rsid w:val="00C51A51"/>
    <w:rsid w:val="00C51AFD"/>
    <w:rsid w:val="00C51BD4"/>
    <w:rsid w:val="00C51F82"/>
    <w:rsid w:val="00C520EF"/>
    <w:rsid w:val="00C52139"/>
    <w:rsid w:val="00C524E1"/>
    <w:rsid w:val="00C526C1"/>
    <w:rsid w:val="00C52EDA"/>
    <w:rsid w:val="00C531DE"/>
    <w:rsid w:val="00C5335D"/>
    <w:rsid w:val="00C53801"/>
    <w:rsid w:val="00C53882"/>
    <w:rsid w:val="00C54226"/>
    <w:rsid w:val="00C549F1"/>
    <w:rsid w:val="00C552FC"/>
    <w:rsid w:val="00C55578"/>
    <w:rsid w:val="00C55D31"/>
    <w:rsid w:val="00C55D57"/>
    <w:rsid w:val="00C5642C"/>
    <w:rsid w:val="00C5662A"/>
    <w:rsid w:val="00C56B47"/>
    <w:rsid w:val="00C56F31"/>
    <w:rsid w:val="00C570BB"/>
    <w:rsid w:val="00C57B42"/>
    <w:rsid w:val="00C57DBF"/>
    <w:rsid w:val="00C57F89"/>
    <w:rsid w:val="00C600E1"/>
    <w:rsid w:val="00C6036F"/>
    <w:rsid w:val="00C607E1"/>
    <w:rsid w:val="00C611B9"/>
    <w:rsid w:val="00C61213"/>
    <w:rsid w:val="00C61418"/>
    <w:rsid w:val="00C61919"/>
    <w:rsid w:val="00C61992"/>
    <w:rsid w:val="00C61C6B"/>
    <w:rsid w:val="00C61DCA"/>
    <w:rsid w:val="00C623F1"/>
    <w:rsid w:val="00C626BE"/>
    <w:rsid w:val="00C626EE"/>
    <w:rsid w:val="00C62D41"/>
    <w:rsid w:val="00C62F34"/>
    <w:rsid w:val="00C633F2"/>
    <w:rsid w:val="00C6342E"/>
    <w:rsid w:val="00C63B04"/>
    <w:rsid w:val="00C63C6E"/>
    <w:rsid w:val="00C64011"/>
    <w:rsid w:val="00C6425F"/>
    <w:rsid w:val="00C64A7D"/>
    <w:rsid w:val="00C64B22"/>
    <w:rsid w:val="00C64B7B"/>
    <w:rsid w:val="00C64B9D"/>
    <w:rsid w:val="00C64E05"/>
    <w:rsid w:val="00C655AA"/>
    <w:rsid w:val="00C65C03"/>
    <w:rsid w:val="00C66569"/>
    <w:rsid w:val="00C6657E"/>
    <w:rsid w:val="00C66711"/>
    <w:rsid w:val="00C66815"/>
    <w:rsid w:val="00C66953"/>
    <w:rsid w:val="00C66B4D"/>
    <w:rsid w:val="00C66E84"/>
    <w:rsid w:val="00C67278"/>
    <w:rsid w:val="00C6732D"/>
    <w:rsid w:val="00C67AD8"/>
    <w:rsid w:val="00C67B1A"/>
    <w:rsid w:val="00C67B78"/>
    <w:rsid w:val="00C67C56"/>
    <w:rsid w:val="00C700B1"/>
    <w:rsid w:val="00C70161"/>
    <w:rsid w:val="00C70256"/>
    <w:rsid w:val="00C70B34"/>
    <w:rsid w:val="00C70EB4"/>
    <w:rsid w:val="00C70FFD"/>
    <w:rsid w:val="00C7106C"/>
    <w:rsid w:val="00C710F2"/>
    <w:rsid w:val="00C714A9"/>
    <w:rsid w:val="00C7154E"/>
    <w:rsid w:val="00C715CF"/>
    <w:rsid w:val="00C719F6"/>
    <w:rsid w:val="00C71A70"/>
    <w:rsid w:val="00C71A98"/>
    <w:rsid w:val="00C71C39"/>
    <w:rsid w:val="00C721BB"/>
    <w:rsid w:val="00C72221"/>
    <w:rsid w:val="00C72394"/>
    <w:rsid w:val="00C7243F"/>
    <w:rsid w:val="00C7253F"/>
    <w:rsid w:val="00C72AA4"/>
    <w:rsid w:val="00C72B34"/>
    <w:rsid w:val="00C72BDD"/>
    <w:rsid w:val="00C7376B"/>
    <w:rsid w:val="00C73A93"/>
    <w:rsid w:val="00C73B0A"/>
    <w:rsid w:val="00C746E1"/>
    <w:rsid w:val="00C749BC"/>
    <w:rsid w:val="00C74D1B"/>
    <w:rsid w:val="00C74E35"/>
    <w:rsid w:val="00C750E1"/>
    <w:rsid w:val="00C756CA"/>
    <w:rsid w:val="00C759A3"/>
    <w:rsid w:val="00C75BD8"/>
    <w:rsid w:val="00C765F2"/>
    <w:rsid w:val="00C76A97"/>
    <w:rsid w:val="00C76C04"/>
    <w:rsid w:val="00C76D27"/>
    <w:rsid w:val="00C76D4B"/>
    <w:rsid w:val="00C771D2"/>
    <w:rsid w:val="00C775BD"/>
    <w:rsid w:val="00C7768C"/>
    <w:rsid w:val="00C77BF6"/>
    <w:rsid w:val="00C8008B"/>
    <w:rsid w:val="00C80341"/>
    <w:rsid w:val="00C803C5"/>
    <w:rsid w:val="00C80DDF"/>
    <w:rsid w:val="00C80DF5"/>
    <w:rsid w:val="00C810F4"/>
    <w:rsid w:val="00C81166"/>
    <w:rsid w:val="00C81202"/>
    <w:rsid w:val="00C81BC7"/>
    <w:rsid w:val="00C821B5"/>
    <w:rsid w:val="00C828D0"/>
    <w:rsid w:val="00C82FD8"/>
    <w:rsid w:val="00C832CD"/>
    <w:rsid w:val="00C834D8"/>
    <w:rsid w:val="00C835E6"/>
    <w:rsid w:val="00C838DC"/>
    <w:rsid w:val="00C83FCD"/>
    <w:rsid w:val="00C842E6"/>
    <w:rsid w:val="00C843B0"/>
    <w:rsid w:val="00C8443B"/>
    <w:rsid w:val="00C845E5"/>
    <w:rsid w:val="00C84614"/>
    <w:rsid w:val="00C8462A"/>
    <w:rsid w:val="00C8492D"/>
    <w:rsid w:val="00C84EEC"/>
    <w:rsid w:val="00C8528D"/>
    <w:rsid w:val="00C8537D"/>
    <w:rsid w:val="00C853A5"/>
    <w:rsid w:val="00C85E9F"/>
    <w:rsid w:val="00C8667D"/>
    <w:rsid w:val="00C86A0F"/>
    <w:rsid w:val="00C86BBB"/>
    <w:rsid w:val="00C86D46"/>
    <w:rsid w:val="00C87030"/>
    <w:rsid w:val="00C873B3"/>
    <w:rsid w:val="00C8777F"/>
    <w:rsid w:val="00C87A1E"/>
    <w:rsid w:val="00C87DA8"/>
    <w:rsid w:val="00C902AD"/>
    <w:rsid w:val="00C9079D"/>
    <w:rsid w:val="00C90990"/>
    <w:rsid w:val="00C90B09"/>
    <w:rsid w:val="00C90CC4"/>
    <w:rsid w:val="00C9179C"/>
    <w:rsid w:val="00C91914"/>
    <w:rsid w:val="00C919B4"/>
    <w:rsid w:val="00C91C21"/>
    <w:rsid w:val="00C92215"/>
    <w:rsid w:val="00C926F7"/>
    <w:rsid w:val="00C92999"/>
    <w:rsid w:val="00C92B2D"/>
    <w:rsid w:val="00C92B4E"/>
    <w:rsid w:val="00C92DE7"/>
    <w:rsid w:val="00C93268"/>
    <w:rsid w:val="00C933C5"/>
    <w:rsid w:val="00C937BB"/>
    <w:rsid w:val="00C942E4"/>
    <w:rsid w:val="00C94B5D"/>
    <w:rsid w:val="00C94BE8"/>
    <w:rsid w:val="00C9531F"/>
    <w:rsid w:val="00C955C6"/>
    <w:rsid w:val="00C95640"/>
    <w:rsid w:val="00C95999"/>
    <w:rsid w:val="00C95E86"/>
    <w:rsid w:val="00C973B4"/>
    <w:rsid w:val="00C97454"/>
    <w:rsid w:val="00C978D8"/>
    <w:rsid w:val="00CA0183"/>
    <w:rsid w:val="00CA020C"/>
    <w:rsid w:val="00CA0491"/>
    <w:rsid w:val="00CA05DB"/>
    <w:rsid w:val="00CA0E14"/>
    <w:rsid w:val="00CA0E31"/>
    <w:rsid w:val="00CA0E79"/>
    <w:rsid w:val="00CA1847"/>
    <w:rsid w:val="00CA19DF"/>
    <w:rsid w:val="00CA24A2"/>
    <w:rsid w:val="00CA276F"/>
    <w:rsid w:val="00CA29A9"/>
    <w:rsid w:val="00CA2B7E"/>
    <w:rsid w:val="00CA2DC4"/>
    <w:rsid w:val="00CA3393"/>
    <w:rsid w:val="00CA3875"/>
    <w:rsid w:val="00CA3CD7"/>
    <w:rsid w:val="00CA402B"/>
    <w:rsid w:val="00CA4170"/>
    <w:rsid w:val="00CA4B24"/>
    <w:rsid w:val="00CA500B"/>
    <w:rsid w:val="00CA5456"/>
    <w:rsid w:val="00CA56CC"/>
    <w:rsid w:val="00CA5840"/>
    <w:rsid w:val="00CA5E19"/>
    <w:rsid w:val="00CA6188"/>
    <w:rsid w:val="00CA637F"/>
    <w:rsid w:val="00CA678B"/>
    <w:rsid w:val="00CA67A6"/>
    <w:rsid w:val="00CA6ABB"/>
    <w:rsid w:val="00CA6C73"/>
    <w:rsid w:val="00CA6ED5"/>
    <w:rsid w:val="00CA733F"/>
    <w:rsid w:val="00CA7721"/>
    <w:rsid w:val="00CA7816"/>
    <w:rsid w:val="00CA7A83"/>
    <w:rsid w:val="00CA7DDB"/>
    <w:rsid w:val="00CA7E9B"/>
    <w:rsid w:val="00CA7F76"/>
    <w:rsid w:val="00CB0510"/>
    <w:rsid w:val="00CB06F4"/>
    <w:rsid w:val="00CB0A5D"/>
    <w:rsid w:val="00CB0EE4"/>
    <w:rsid w:val="00CB116A"/>
    <w:rsid w:val="00CB152C"/>
    <w:rsid w:val="00CB173F"/>
    <w:rsid w:val="00CB1EEE"/>
    <w:rsid w:val="00CB2945"/>
    <w:rsid w:val="00CB295E"/>
    <w:rsid w:val="00CB3146"/>
    <w:rsid w:val="00CB3755"/>
    <w:rsid w:val="00CB3963"/>
    <w:rsid w:val="00CB3F3F"/>
    <w:rsid w:val="00CB41D6"/>
    <w:rsid w:val="00CB4C44"/>
    <w:rsid w:val="00CB4C8A"/>
    <w:rsid w:val="00CB4FA3"/>
    <w:rsid w:val="00CB54FC"/>
    <w:rsid w:val="00CB562A"/>
    <w:rsid w:val="00CB57D2"/>
    <w:rsid w:val="00CB59B3"/>
    <w:rsid w:val="00CB5D0F"/>
    <w:rsid w:val="00CB62C8"/>
    <w:rsid w:val="00CB63C6"/>
    <w:rsid w:val="00CB64B1"/>
    <w:rsid w:val="00CB66CE"/>
    <w:rsid w:val="00CB6748"/>
    <w:rsid w:val="00CB6BC6"/>
    <w:rsid w:val="00CB6BE1"/>
    <w:rsid w:val="00CB6D1A"/>
    <w:rsid w:val="00CB6EF4"/>
    <w:rsid w:val="00CB6F11"/>
    <w:rsid w:val="00CB7660"/>
    <w:rsid w:val="00CB7968"/>
    <w:rsid w:val="00CB7A5B"/>
    <w:rsid w:val="00CB7C0F"/>
    <w:rsid w:val="00CC0473"/>
    <w:rsid w:val="00CC0B88"/>
    <w:rsid w:val="00CC1C39"/>
    <w:rsid w:val="00CC1C78"/>
    <w:rsid w:val="00CC2049"/>
    <w:rsid w:val="00CC25CF"/>
    <w:rsid w:val="00CC324D"/>
    <w:rsid w:val="00CC38BB"/>
    <w:rsid w:val="00CC3C3D"/>
    <w:rsid w:val="00CC3E79"/>
    <w:rsid w:val="00CC3F8D"/>
    <w:rsid w:val="00CC43EC"/>
    <w:rsid w:val="00CC463F"/>
    <w:rsid w:val="00CC488E"/>
    <w:rsid w:val="00CC4C7E"/>
    <w:rsid w:val="00CC4EE8"/>
    <w:rsid w:val="00CC62EE"/>
    <w:rsid w:val="00CC6612"/>
    <w:rsid w:val="00CC6977"/>
    <w:rsid w:val="00CC6C06"/>
    <w:rsid w:val="00CC6EBC"/>
    <w:rsid w:val="00CC78F6"/>
    <w:rsid w:val="00CC7E3E"/>
    <w:rsid w:val="00CD053E"/>
    <w:rsid w:val="00CD076F"/>
    <w:rsid w:val="00CD0939"/>
    <w:rsid w:val="00CD0A25"/>
    <w:rsid w:val="00CD0AE0"/>
    <w:rsid w:val="00CD0F18"/>
    <w:rsid w:val="00CD16E5"/>
    <w:rsid w:val="00CD1960"/>
    <w:rsid w:val="00CD1AD9"/>
    <w:rsid w:val="00CD1BD9"/>
    <w:rsid w:val="00CD1C36"/>
    <w:rsid w:val="00CD1F34"/>
    <w:rsid w:val="00CD25CC"/>
    <w:rsid w:val="00CD269B"/>
    <w:rsid w:val="00CD2867"/>
    <w:rsid w:val="00CD2C86"/>
    <w:rsid w:val="00CD2E2E"/>
    <w:rsid w:val="00CD412C"/>
    <w:rsid w:val="00CD456B"/>
    <w:rsid w:val="00CD4922"/>
    <w:rsid w:val="00CD4E2E"/>
    <w:rsid w:val="00CD521E"/>
    <w:rsid w:val="00CD5712"/>
    <w:rsid w:val="00CD5946"/>
    <w:rsid w:val="00CD5BCF"/>
    <w:rsid w:val="00CD5D04"/>
    <w:rsid w:val="00CD5E02"/>
    <w:rsid w:val="00CD5F7B"/>
    <w:rsid w:val="00CD6120"/>
    <w:rsid w:val="00CD65CB"/>
    <w:rsid w:val="00CD6837"/>
    <w:rsid w:val="00CD68C2"/>
    <w:rsid w:val="00CD6A3E"/>
    <w:rsid w:val="00CD6BF0"/>
    <w:rsid w:val="00CD6C0C"/>
    <w:rsid w:val="00CD6F0F"/>
    <w:rsid w:val="00CD7072"/>
    <w:rsid w:val="00CD7F10"/>
    <w:rsid w:val="00CE03D5"/>
    <w:rsid w:val="00CE0555"/>
    <w:rsid w:val="00CE07B6"/>
    <w:rsid w:val="00CE0990"/>
    <w:rsid w:val="00CE0F34"/>
    <w:rsid w:val="00CE101C"/>
    <w:rsid w:val="00CE113E"/>
    <w:rsid w:val="00CE1392"/>
    <w:rsid w:val="00CE1C32"/>
    <w:rsid w:val="00CE1C4E"/>
    <w:rsid w:val="00CE1EF4"/>
    <w:rsid w:val="00CE2112"/>
    <w:rsid w:val="00CE21D5"/>
    <w:rsid w:val="00CE22CC"/>
    <w:rsid w:val="00CE24AD"/>
    <w:rsid w:val="00CE26AE"/>
    <w:rsid w:val="00CE2FE2"/>
    <w:rsid w:val="00CE31D8"/>
    <w:rsid w:val="00CE3220"/>
    <w:rsid w:val="00CE34B7"/>
    <w:rsid w:val="00CE38A2"/>
    <w:rsid w:val="00CE39DC"/>
    <w:rsid w:val="00CE3B2D"/>
    <w:rsid w:val="00CE3CEC"/>
    <w:rsid w:val="00CE4181"/>
    <w:rsid w:val="00CE43B1"/>
    <w:rsid w:val="00CE43D1"/>
    <w:rsid w:val="00CE4986"/>
    <w:rsid w:val="00CE52D3"/>
    <w:rsid w:val="00CE532A"/>
    <w:rsid w:val="00CE5737"/>
    <w:rsid w:val="00CE57DE"/>
    <w:rsid w:val="00CE5933"/>
    <w:rsid w:val="00CE5AC2"/>
    <w:rsid w:val="00CE5DD9"/>
    <w:rsid w:val="00CE5E97"/>
    <w:rsid w:val="00CE5EC7"/>
    <w:rsid w:val="00CE5FBB"/>
    <w:rsid w:val="00CE6519"/>
    <w:rsid w:val="00CE6562"/>
    <w:rsid w:val="00CE6648"/>
    <w:rsid w:val="00CE66D3"/>
    <w:rsid w:val="00CE6833"/>
    <w:rsid w:val="00CE6887"/>
    <w:rsid w:val="00CE6999"/>
    <w:rsid w:val="00CE6E60"/>
    <w:rsid w:val="00CE6E63"/>
    <w:rsid w:val="00CE77A2"/>
    <w:rsid w:val="00CE77B2"/>
    <w:rsid w:val="00CF0084"/>
    <w:rsid w:val="00CF00CA"/>
    <w:rsid w:val="00CF0286"/>
    <w:rsid w:val="00CF09E5"/>
    <w:rsid w:val="00CF0C86"/>
    <w:rsid w:val="00CF0E73"/>
    <w:rsid w:val="00CF1048"/>
    <w:rsid w:val="00CF1589"/>
    <w:rsid w:val="00CF15DF"/>
    <w:rsid w:val="00CF1A84"/>
    <w:rsid w:val="00CF1B83"/>
    <w:rsid w:val="00CF1DED"/>
    <w:rsid w:val="00CF2333"/>
    <w:rsid w:val="00CF2408"/>
    <w:rsid w:val="00CF279A"/>
    <w:rsid w:val="00CF2B75"/>
    <w:rsid w:val="00CF329B"/>
    <w:rsid w:val="00CF3A08"/>
    <w:rsid w:val="00CF3C3B"/>
    <w:rsid w:val="00CF3EFC"/>
    <w:rsid w:val="00CF3F68"/>
    <w:rsid w:val="00CF409D"/>
    <w:rsid w:val="00CF4562"/>
    <w:rsid w:val="00CF4E0C"/>
    <w:rsid w:val="00CF52F3"/>
    <w:rsid w:val="00CF581A"/>
    <w:rsid w:val="00CF5BA3"/>
    <w:rsid w:val="00CF5CEF"/>
    <w:rsid w:val="00CF60EE"/>
    <w:rsid w:val="00CF63B4"/>
    <w:rsid w:val="00CF65BD"/>
    <w:rsid w:val="00CF6CA9"/>
    <w:rsid w:val="00CF759F"/>
    <w:rsid w:val="00CF7657"/>
    <w:rsid w:val="00CF7942"/>
    <w:rsid w:val="00CF79E3"/>
    <w:rsid w:val="00D001E0"/>
    <w:rsid w:val="00D00452"/>
    <w:rsid w:val="00D016F7"/>
    <w:rsid w:val="00D018A5"/>
    <w:rsid w:val="00D0225C"/>
    <w:rsid w:val="00D024BE"/>
    <w:rsid w:val="00D02B37"/>
    <w:rsid w:val="00D02D43"/>
    <w:rsid w:val="00D03016"/>
    <w:rsid w:val="00D03295"/>
    <w:rsid w:val="00D039D8"/>
    <w:rsid w:val="00D03B6C"/>
    <w:rsid w:val="00D043B5"/>
    <w:rsid w:val="00D047A4"/>
    <w:rsid w:val="00D047FD"/>
    <w:rsid w:val="00D04AB7"/>
    <w:rsid w:val="00D04D8B"/>
    <w:rsid w:val="00D04F97"/>
    <w:rsid w:val="00D05117"/>
    <w:rsid w:val="00D0526B"/>
    <w:rsid w:val="00D05316"/>
    <w:rsid w:val="00D054AA"/>
    <w:rsid w:val="00D05586"/>
    <w:rsid w:val="00D05A6B"/>
    <w:rsid w:val="00D06CA6"/>
    <w:rsid w:val="00D06DFE"/>
    <w:rsid w:val="00D07C3D"/>
    <w:rsid w:val="00D07DAA"/>
    <w:rsid w:val="00D07DC7"/>
    <w:rsid w:val="00D07DCA"/>
    <w:rsid w:val="00D07F45"/>
    <w:rsid w:val="00D10088"/>
    <w:rsid w:val="00D100B6"/>
    <w:rsid w:val="00D10B70"/>
    <w:rsid w:val="00D10FA8"/>
    <w:rsid w:val="00D110B2"/>
    <w:rsid w:val="00D1134E"/>
    <w:rsid w:val="00D11377"/>
    <w:rsid w:val="00D11B56"/>
    <w:rsid w:val="00D11CC7"/>
    <w:rsid w:val="00D11F75"/>
    <w:rsid w:val="00D120BD"/>
    <w:rsid w:val="00D12526"/>
    <w:rsid w:val="00D125F1"/>
    <w:rsid w:val="00D127DB"/>
    <w:rsid w:val="00D128B8"/>
    <w:rsid w:val="00D12A95"/>
    <w:rsid w:val="00D12E4E"/>
    <w:rsid w:val="00D1323D"/>
    <w:rsid w:val="00D133A3"/>
    <w:rsid w:val="00D134F5"/>
    <w:rsid w:val="00D13766"/>
    <w:rsid w:val="00D1409C"/>
    <w:rsid w:val="00D14168"/>
    <w:rsid w:val="00D14606"/>
    <w:rsid w:val="00D147EF"/>
    <w:rsid w:val="00D14BC3"/>
    <w:rsid w:val="00D14D1C"/>
    <w:rsid w:val="00D15122"/>
    <w:rsid w:val="00D15379"/>
    <w:rsid w:val="00D15554"/>
    <w:rsid w:val="00D157B8"/>
    <w:rsid w:val="00D161D4"/>
    <w:rsid w:val="00D163E3"/>
    <w:rsid w:val="00D16755"/>
    <w:rsid w:val="00D16D24"/>
    <w:rsid w:val="00D16D7E"/>
    <w:rsid w:val="00D1713F"/>
    <w:rsid w:val="00D173E8"/>
    <w:rsid w:val="00D173FC"/>
    <w:rsid w:val="00D1774E"/>
    <w:rsid w:val="00D1776C"/>
    <w:rsid w:val="00D178D5"/>
    <w:rsid w:val="00D17903"/>
    <w:rsid w:val="00D17987"/>
    <w:rsid w:val="00D17AF8"/>
    <w:rsid w:val="00D17EB4"/>
    <w:rsid w:val="00D17F90"/>
    <w:rsid w:val="00D20071"/>
    <w:rsid w:val="00D2073A"/>
    <w:rsid w:val="00D2097A"/>
    <w:rsid w:val="00D20D9F"/>
    <w:rsid w:val="00D20DD0"/>
    <w:rsid w:val="00D214D7"/>
    <w:rsid w:val="00D2176E"/>
    <w:rsid w:val="00D21788"/>
    <w:rsid w:val="00D2188E"/>
    <w:rsid w:val="00D21DD7"/>
    <w:rsid w:val="00D21EDE"/>
    <w:rsid w:val="00D22172"/>
    <w:rsid w:val="00D2228A"/>
    <w:rsid w:val="00D22864"/>
    <w:rsid w:val="00D22C6F"/>
    <w:rsid w:val="00D22E7B"/>
    <w:rsid w:val="00D22F99"/>
    <w:rsid w:val="00D233A4"/>
    <w:rsid w:val="00D2373B"/>
    <w:rsid w:val="00D2376D"/>
    <w:rsid w:val="00D23CB8"/>
    <w:rsid w:val="00D23DCE"/>
    <w:rsid w:val="00D244A6"/>
    <w:rsid w:val="00D2456F"/>
    <w:rsid w:val="00D2469C"/>
    <w:rsid w:val="00D2497B"/>
    <w:rsid w:val="00D249C5"/>
    <w:rsid w:val="00D24D1E"/>
    <w:rsid w:val="00D24E9B"/>
    <w:rsid w:val="00D25397"/>
    <w:rsid w:val="00D2556E"/>
    <w:rsid w:val="00D2583A"/>
    <w:rsid w:val="00D25880"/>
    <w:rsid w:val="00D2589E"/>
    <w:rsid w:val="00D25966"/>
    <w:rsid w:val="00D25E4E"/>
    <w:rsid w:val="00D25EE9"/>
    <w:rsid w:val="00D26186"/>
    <w:rsid w:val="00D261F9"/>
    <w:rsid w:val="00D267E1"/>
    <w:rsid w:val="00D26880"/>
    <w:rsid w:val="00D2696C"/>
    <w:rsid w:val="00D26996"/>
    <w:rsid w:val="00D26BA9"/>
    <w:rsid w:val="00D272F5"/>
    <w:rsid w:val="00D27460"/>
    <w:rsid w:val="00D275A5"/>
    <w:rsid w:val="00D2782F"/>
    <w:rsid w:val="00D30134"/>
    <w:rsid w:val="00D3070A"/>
    <w:rsid w:val="00D30753"/>
    <w:rsid w:val="00D309B1"/>
    <w:rsid w:val="00D315EF"/>
    <w:rsid w:val="00D31897"/>
    <w:rsid w:val="00D31B24"/>
    <w:rsid w:val="00D31CBB"/>
    <w:rsid w:val="00D31E95"/>
    <w:rsid w:val="00D31F51"/>
    <w:rsid w:val="00D32C70"/>
    <w:rsid w:val="00D34101"/>
    <w:rsid w:val="00D34164"/>
    <w:rsid w:val="00D34194"/>
    <w:rsid w:val="00D351FE"/>
    <w:rsid w:val="00D352F2"/>
    <w:rsid w:val="00D35539"/>
    <w:rsid w:val="00D357ED"/>
    <w:rsid w:val="00D35A43"/>
    <w:rsid w:val="00D35EEB"/>
    <w:rsid w:val="00D360E1"/>
    <w:rsid w:val="00D36AA6"/>
    <w:rsid w:val="00D36FDC"/>
    <w:rsid w:val="00D37582"/>
    <w:rsid w:val="00D3793F"/>
    <w:rsid w:val="00D37F31"/>
    <w:rsid w:val="00D4096D"/>
    <w:rsid w:val="00D409AF"/>
    <w:rsid w:val="00D409B7"/>
    <w:rsid w:val="00D40A35"/>
    <w:rsid w:val="00D40AB8"/>
    <w:rsid w:val="00D40DFB"/>
    <w:rsid w:val="00D4105B"/>
    <w:rsid w:val="00D414E4"/>
    <w:rsid w:val="00D41541"/>
    <w:rsid w:val="00D41641"/>
    <w:rsid w:val="00D41726"/>
    <w:rsid w:val="00D41860"/>
    <w:rsid w:val="00D41CFC"/>
    <w:rsid w:val="00D41F7F"/>
    <w:rsid w:val="00D42051"/>
    <w:rsid w:val="00D42179"/>
    <w:rsid w:val="00D42393"/>
    <w:rsid w:val="00D42A8D"/>
    <w:rsid w:val="00D43448"/>
    <w:rsid w:val="00D4376B"/>
    <w:rsid w:val="00D439BD"/>
    <w:rsid w:val="00D43D60"/>
    <w:rsid w:val="00D43DD5"/>
    <w:rsid w:val="00D43FBA"/>
    <w:rsid w:val="00D44B0C"/>
    <w:rsid w:val="00D44F3E"/>
    <w:rsid w:val="00D452F2"/>
    <w:rsid w:val="00D45543"/>
    <w:rsid w:val="00D455DE"/>
    <w:rsid w:val="00D4569F"/>
    <w:rsid w:val="00D459DB"/>
    <w:rsid w:val="00D45A00"/>
    <w:rsid w:val="00D45BF2"/>
    <w:rsid w:val="00D45FDA"/>
    <w:rsid w:val="00D46250"/>
    <w:rsid w:val="00D463C0"/>
    <w:rsid w:val="00D46614"/>
    <w:rsid w:val="00D467FF"/>
    <w:rsid w:val="00D46AF9"/>
    <w:rsid w:val="00D46BEA"/>
    <w:rsid w:val="00D46EAB"/>
    <w:rsid w:val="00D4755E"/>
    <w:rsid w:val="00D4772F"/>
    <w:rsid w:val="00D4793A"/>
    <w:rsid w:val="00D479ED"/>
    <w:rsid w:val="00D50529"/>
    <w:rsid w:val="00D506AF"/>
    <w:rsid w:val="00D50A1B"/>
    <w:rsid w:val="00D510B9"/>
    <w:rsid w:val="00D5126F"/>
    <w:rsid w:val="00D512F0"/>
    <w:rsid w:val="00D5132F"/>
    <w:rsid w:val="00D51577"/>
    <w:rsid w:val="00D5168E"/>
    <w:rsid w:val="00D51B7C"/>
    <w:rsid w:val="00D51F66"/>
    <w:rsid w:val="00D52195"/>
    <w:rsid w:val="00D5228A"/>
    <w:rsid w:val="00D523FD"/>
    <w:rsid w:val="00D525E9"/>
    <w:rsid w:val="00D52823"/>
    <w:rsid w:val="00D528EE"/>
    <w:rsid w:val="00D52C9A"/>
    <w:rsid w:val="00D52FD5"/>
    <w:rsid w:val="00D538F7"/>
    <w:rsid w:val="00D53EC8"/>
    <w:rsid w:val="00D53F01"/>
    <w:rsid w:val="00D54087"/>
    <w:rsid w:val="00D54423"/>
    <w:rsid w:val="00D545A9"/>
    <w:rsid w:val="00D546D7"/>
    <w:rsid w:val="00D55835"/>
    <w:rsid w:val="00D5601C"/>
    <w:rsid w:val="00D5619B"/>
    <w:rsid w:val="00D561B7"/>
    <w:rsid w:val="00D56274"/>
    <w:rsid w:val="00D56696"/>
    <w:rsid w:val="00D5670B"/>
    <w:rsid w:val="00D56900"/>
    <w:rsid w:val="00D5789C"/>
    <w:rsid w:val="00D57AEC"/>
    <w:rsid w:val="00D57B28"/>
    <w:rsid w:val="00D60BB4"/>
    <w:rsid w:val="00D60E0B"/>
    <w:rsid w:val="00D614AF"/>
    <w:rsid w:val="00D615AC"/>
    <w:rsid w:val="00D619AA"/>
    <w:rsid w:val="00D61B01"/>
    <w:rsid w:val="00D61B0B"/>
    <w:rsid w:val="00D6241B"/>
    <w:rsid w:val="00D62D19"/>
    <w:rsid w:val="00D62E31"/>
    <w:rsid w:val="00D636DF"/>
    <w:rsid w:val="00D63720"/>
    <w:rsid w:val="00D63AFD"/>
    <w:rsid w:val="00D63BE3"/>
    <w:rsid w:val="00D64027"/>
    <w:rsid w:val="00D647AC"/>
    <w:rsid w:val="00D64A9B"/>
    <w:rsid w:val="00D64C9F"/>
    <w:rsid w:val="00D65041"/>
    <w:rsid w:val="00D65186"/>
    <w:rsid w:val="00D651B9"/>
    <w:rsid w:val="00D65F11"/>
    <w:rsid w:val="00D65F37"/>
    <w:rsid w:val="00D6600D"/>
    <w:rsid w:val="00D660F7"/>
    <w:rsid w:val="00D66138"/>
    <w:rsid w:val="00D662B5"/>
    <w:rsid w:val="00D66927"/>
    <w:rsid w:val="00D66B10"/>
    <w:rsid w:val="00D66D6A"/>
    <w:rsid w:val="00D66D97"/>
    <w:rsid w:val="00D66EAB"/>
    <w:rsid w:val="00D674A2"/>
    <w:rsid w:val="00D67CD7"/>
    <w:rsid w:val="00D67DFD"/>
    <w:rsid w:val="00D67E30"/>
    <w:rsid w:val="00D70AA2"/>
    <w:rsid w:val="00D71A22"/>
    <w:rsid w:val="00D722A5"/>
    <w:rsid w:val="00D7235A"/>
    <w:rsid w:val="00D72405"/>
    <w:rsid w:val="00D72593"/>
    <w:rsid w:val="00D72AB9"/>
    <w:rsid w:val="00D72B55"/>
    <w:rsid w:val="00D72D1C"/>
    <w:rsid w:val="00D72D3B"/>
    <w:rsid w:val="00D72DE7"/>
    <w:rsid w:val="00D731D7"/>
    <w:rsid w:val="00D733E9"/>
    <w:rsid w:val="00D73867"/>
    <w:rsid w:val="00D747CD"/>
    <w:rsid w:val="00D74FEF"/>
    <w:rsid w:val="00D754FC"/>
    <w:rsid w:val="00D75CC6"/>
    <w:rsid w:val="00D75D62"/>
    <w:rsid w:val="00D75E66"/>
    <w:rsid w:val="00D75FAE"/>
    <w:rsid w:val="00D7632A"/>
    <w:rsid w:val="00D7687F"/>
    <w:rsid w:val="00D76998"/>
    <w:rsid w:val="00D769C1"/>
    <w:rsid w:val="00D76D96"/>
    <w:rsid w:val="00D778DA"/>
    <w:rsid w:val="00D77B10"/>
    <w:rsid w:val="00D80126"/>
    <w:rsid w:val="00D809BE"/>
    <w:rsid w:val="00D809D9"/>
    <w:rsid w:val="00D80A64"/>
    <w:rsid w:val="00D80C75"/>
    <w:rsid w:val="00D81078"/>
    <w:rsid w:val="00D81418"/>
    <w:rsid w:val="00D814D4"/>
    <w:rsid w:val="00D816B0"/>
    <w:rsid w:val="00D81BA6"/>
    <w:rsid w:val="00D82219"/>
    <w:rsid w:val="00D825A7"/>
    <w:rsid w:val="00D82609"/>
    <w:rsid w:val="00D82732"/>
    <w:rsid w:val="00D82B8D"/>
    <w:rsid w:val="00D8318D"/>
    <w:rsid w:val="00D83460"/>
    <w:rsid w:val="00D837E1"/>
    <w:rsid w:val="00D839AD"/>
    <w:rsid w:val="00D83A1E"/>
    <w:rsid w:val="00D83A32"/>
    <w:rsid w:val="00D840A6"/>
    <w:rsid w:val="00D84812"/>
    <w:rsid w:val="00D84914"/>
    <w:rsid w:val="00D84A86"/>
    <w:rsid w:val="00D84CE6"/>
    <w:rsid w:val="00D84D2B"/>
    <w:rsid w:val="00D850D8"/>
    <w:rsid w:val="00D8533E"/>
    <w:rsid w:val="00D8581C"/>
    <w:rsid w:val="00D85E0F"/>
    <w:rsid w:val="00D85E7D"/>
    <w:rsid w:val="00D866C0"/>
    <w:rsid w:val="00D8674C"/>
    <w:rsid w:val="00D86C3E"/>
    <w:rsid w:val="00D87093"/>
    <w:rsid w:val="00D87343"/>
    <w:rsid w:val="00D8751D"/>
    <w:rsid w:val="00D904EE"/>
    <w:rsid w:val="00D9093F"/>
    <w:rsid w:val="00D90A45"/>
    <w:rsid w:val="00D911CA"/>
    <w:rsid w:val="00D91418"/>
    <w:rsid w:val="00D91512"/>
    <w:rsid w:val="00D91670"/>
    <w:rsid w:val="00D91969"/>
    <w:rsid w:val="00D91A06"/>
    <w:rsid w:val="00D91A0E"/>
    <w:rsid w:val="00D92118"/>
    <w:rsid w:val="00D92481"/>
    <w:rsid w:val="00D927C5"/>
    <w:rsid w:val="00D92C2B"/>
    <w:rsid w:val="00D93497"/>
    <w:rsid w:val="00D9375F"/>
    <w:rsid w:val="00D93F1A"/>
    <w:rsid w:val="00D94C69"/>
    <w:rsid w:val="00D94F01"/>
    <w:rsid w:val="00D94F2D"/>
    <w:rsid w:val="00D94F30"/>
    <w:rsid w:val="00D9539F"/>
    <w:rsid w:val="00D95807"/>
    <w:rsid w:val="00D95857"/>
    <w:rsid w:val="00D95C68"/>
    <w:rsid w:val="00D95D3F"/>
    <w:rsid w:val="00D960A1"/>
    <w:rsid w:val="00D97441"/>
    <w:rsid w:val="00D97649"/>
    <w:rsid w:val="00D97EE7"/>
    <w:rsid w:val="00DA0155"/>
    <w:rsid w:val="00DA01ED"/>
    <w:rsid w:val="00DA04DE"/>
    <w:rsid w:val="00DA05A1"/>
    <w:rsid w:val="00DA0949"/>
    <w:rsid w:val="00DA0988"/>
    <w:rsid w:val="00DA0BF8"/>
    <w:rsid w:val="00DA0F79"/>
    <w:rsid w:val="00DA1188"/>
    <w:rsid w:val="00DA120F"/>
    <w:rsid w:val="00DA13B8"/>
    <w:rsid w:val="00DA17A9"/>
    <w:rsid w:val="00DA1A89"/>
    <w:rsid w:val="00DA1C42"/>
    <w:rsid w:val="00DA1ED7"/>
    <w:rsid w:val="00DA2229"/>
    <w:rsid w:val="00DA22B9"/>
    <w:rsid w:val="00DA296E"/>
    <w:rsid w:val="00DA29CD"/>
    <w:rsid w:val="00DA2D36"/>
    <w:rsid w:val="00DA36C5"/>
    <w:rsid w:val="00DA3B34"/>
    <w:rsid w:val="00DA433D"/>
    <w:rsid w:val="00DA493E"/>
    <w:rsid w:val="00DA4A06"/>
    <w:rsid w:val="00DA4C47"/>
    <w:rsid w:val="00DA4CDD"/>
    <w:rsid w:val="00DA4DFE"/>
    <w:rsid w:val="00DA5356"/>
    <w:rsid w:val="00DA5580"/>
    <w:rsid w:val="00DA5A62"/>
    <w:rsid w:val="00DA5B07"/>
    <w:rsid w:val="00DA651B"/>
    <w:rsid w:val="00DA65BC"/>
    <w:rsid w:val="00DA66DA"/>
    <w:rsid w:val="00DA6995"/>
    <w:rsid w:val="00DA6C13"/>
    <w:rsid w:val="00DA6EB9"/>
    <w:rsid w:val="00DA7233"/>
    <w:rsid w:val="00DA725D"/>
    <w:rsid w:val="00DA7592"/>
    <w:rsid w:val="00DA78A3"/>
    <w:rsid w:val="00DA79C0"/>
    <w:rsid w:val="00DA7B8B"/>
    <w:rsid w:val="00DA7F53"/>
    <w:rsid w:val="00DB038D"/>
    <w:rsid w:val="00DB03EF"/>
    <w:rsid w:val="00DB04B4"/>
    <w:rsid w:val="00DB054D"/>
    <w:rsid w:val="00DB0621"/>
    <w:rsid w:val="00DB0C45"/>
    <w:rsid w:val="00DB0F26"/>
    <w:rsid w:val="00DB1A46"/>
    <w:rsid w:val="00DB1C4D"/>
    <w:rsid w:val="00DB1F0D"/>
    <w:rsid w:val="00DB2677"/>
    <w:rsid w:val="00DB2AF4"/>
    <w:rsid w:val="00DB301E"/>
    <w:rsid w:val="00DB301F"/>
    <w:rsid w:val="00DB31E6"/>
    <w:rsid w:val="00DB3963"/>
    <w:rsid w:val="00DB3AE8"/>
    <w:rsid w:val="00DB3C67"/>
    <w:rsid w:val="00DB3D0B"/>
    <w:rsid w:val="00DB3D0C"/>
    <w:rsid w:val="00DB40DC"/>
    <w:rsid w:val="00DB4358"/>
    <w:rsid w:val="00DB45F3"/>
    <w:rsid w:val="00DB4893"/>
    <w:rsid w:val="00DB48AF"/>
    <w:rsid w:val="00DB4D4B"/>
    <w:rsid w:val="00DB4DA5"/>
    <w:rsid w:val="00DB57E5"/>
    <w:rsid w:val="00DB5A75"/>
    <w:rsid w:val="00DB5F6F"/>
    <w:rsid w:val="00DB6248"/>
    <w:rsid w:val="00DB672A"/>
    <w:rsid w:val="00DB6847"/>
    <w:rsid w:val="00DB6EB3"/>
    <w:rsid w:val="00DB7250"/>
    <w:rsid w:val="00DB737B"/>
    <w:rsid w:val="00DB7438"/>
    <w:rsid w:val="00DB7D11"/>
    <w:rsid w:val="00DC017A"/>
    <w:rsid w:val="00DC034B"/>
    <w:rsid w:val="00DC0716"/>
    <w:rsid w:val="00DC07D5"/>
    <w:rsid w:val="00DC0C4D"/>
    <w:rsid w:val="00DC1882"/>
    <w:rsid w:val="00DC18CC"/>
    <w:rsid w:val="00DC1B4A"/>
    <w:rsid w:val="00DC1C27"/>
    <w:rsid w:val="00DC1CAC"/>
    <w:rsid w:val="00DC2C25"/>
    <w:rsid w:val="00DC3202"/>
    <w:rsid w:val="00DC34B3"/>
    <w:rsid w:val="00DC37F1"/>
    <w:rsid w:val="00DC38E1"/>
    <w:rsid w:val="00DC3CCC"/>
    <w:rsid w:val="00DC3D96"/>
    <w:rsid w:val="00DC403F"/>
    <w:rsid w:val="00DC4430"/>
    <w:rsid w:val="00DC4A32"/>
    <w:rsid w:val="00DC4B28"/>
    <w:rsid w:val="00DC4C71"/>
    <w:rsid w:val="00DC4EC5"/>
    <w:rsid w:val="00DC53EB"/>
    <w:rsid w:val="00DC55BD"/>
    <w:rsid w:val="00DC57B1"/>
    <w:rsid w:val="00DC6B4F"/>
    <w:rsid w:val="00DC6E3E"/>
    <w:rsid w:val="00DC6E5A"/>
    <w:rsid w:val="00DC6F22"/>
    <w:rsid w:val="00DC7150"/>
    <w:rsid w:val="00DC766D"/>
    <w:rsid w:val="00DC7C38"/>
    <w:rsid w:val="00DC7DDA"/>
    <w:rsid w:val="00DD02B3"/>
    <w:rsid w:val="00DD0541"/>
    <w:rsid w:val="00DD0579"/>
    <w:rsid w:val="00DD0971"/>
    <w:rsid w:val="00DD0C12"/>
    <w:rsid w:val="00DD0DD0"/>
    <w:rsid w:val="00DD116C"/>
    <w:rsid w:val="00DD143B"/>
    <w:rsid w:val="00DD15BA"/>
    <w:rsid w:val="00DD1D81"/>
    <w:rsid w:val="00DD1DF7"/>
    <w:rsid w:val="00DD24AF"/>
    <w:rsid w:val="00DD2538"/>
    <w:rsid w:val="00DD2634"/>
    <w:rsid w:val="00DD26D9"/>
    <w:rsid w:val="00DD2A24"/>
    <w:rsid w:val="00DD2C00"/>
    <w:rsid w:val="00DD30AB"/>
    <w:rsid w:val="00DD311A"/>
    <w:rsid w:val="00DD36BA"/>
    <w:rsid w:val="00DD379B"/>
    <w:rsid w:val="00DD3F51"/>
    <w:rsid w:val="00DD3FC3"/>
    <w:rsid w:val="00DD403C"/>
    <w:rsid w:val="00DD4315"/>
    <w:rsid w:val="00DD4A01"/>
    <w:rsid w:val="00DD4ADB"/>
    <w:rsid w:val="00DD4B3C"/>
    <w:rsid w:val="00DD4DB5"/>
    <w:rsid w:val="00DD54FC"/>
    <w:rsid w:val="00DD56F7"/>
    <w:rsid w:val="00DD5893"/>
    <w:rsid w:val="00DD601B"/>
    <w:rsid w:val="00DD6AB1"/>
    <w:rsid w:val="00DD735C"/>
    <w:rsid w:val="00DD76E6"/>
    <w:rsid w:val="00DD7E1F"/>
    <w:rsid w:val="00DD7E21"/>
    <w:rsid w:val="00DE03BF"/>
    <w:rsid w:val="00DE04CA"/>
    <w:rsid w:val="00DE0884"/>
    <w:rsid w:val="00DE11FF"/>
    <w:rsid w:val="00DE192D"/>
    <w:rsid w:val="00DE1D2F"/>
    <w:rsid w:val="00DE1F71"/>
    <w:rsid w:val="00DE1FD5"/>
    <w:rsid w:val="00DE202D"/>
    <w:rsid w:val="00DE20A2"/>
    <w:rsid w:val="00DE23A5"/>
    <w:rsid w:val="00DE2943"/>
    <w:rsid w:val="00DE3123"/>
    <w:rsid w:val="00DE316E"/>
    <w:rsid w:val="00DE345E"/>
    <w:rsid w:val="00DE364E"/>
    <w:rsid w:val="00DE369E"/>
    <w:rsid w:val="00DE3819"/>
    <w:rsid w:val="00DE3BFE"/>
    <w:rsid w:val="00DE3DCD"/>
    <w:rsid w:val="00DE3EA9"/>
    <w:rsid w:val="00DE3ED5"/>
    <w:rsid w:val="00DE446D"/>
    <w:rsid w:val="00DE4535"/>
    <w:rsid w:val="00DE4554"/>
    <w:rsid w:val="00DE47B9"/>
    <w:rsid w:val="00DE4900"/>
    <w:rsid w:val="00DE4D18"/>
    <w:rsid w:val="00DE4D2F"/>
    <w:rsid w:val="00DE50B7"/>
    <w:rsid w:val="00DE566D"/>
    <w:rsid w:val="00DE61CD"/>
    <w:rsid w:val="00DE674D"/>
    <w:rsid w:val="00DE6BBD"/>
    <w:rsid w:val="00DE6BED"/>
    <w:rsid w:val="00DE6BF1"/>
    <w:rsid w:val="00DE6DCD"/>
    <w:rsid w:val="00DE7037"/>
    <w:rsid w:val="00DE76A4"/>
    <w:rsid w:val="00DE77D4"/>
    <w:rsid w:val="00DE78DE"/>
    <w:rsid w:val="00DE7C56"/>
    <w:rsid w:val="00DF00EF"/>
    <w:rsid w:val="00DF06A3"/>
    <w:rsid w:val="00DF08C0"/>
    <w:rsid w:val="00DF0DCB"/>
    <w:rsid w:val="00DF0FAD"/>
    <w:rsid w:val="00DF134F"/>
    <w:rsid w:val="00DF1492"/>
    <w:rsid w:val="00DF18DD"/>
    <w:rsid w:val="00DF19DF"/>
    <w:rsid w:val="00DF1CA1"/>
    <w:rsid w:val="00DF1CB8"/>
    <w:rsid w:val="00DF2291"/>
    <w:rsid w:val="00DF2F1B"/>
    <w:rsid w:val="00DF2FA0"/>
    <w:rsid w:val="00DF31BD"/>
    <w:rsid w:val="00DF3213"/>
    <w:rsid w:val="00DF390A"/>
    <w:rsid w:val="00DF3B24"/>
    <w:rsid w:val="00DF3E29"/>
    <w:rsid w:val="00DF4089"/>
    <w:rsid w:val="00DF41EA"/>
    <w:rsid w:val="00DF43C4"/>
    <w:rsid w:val="00DF4B9D"/>
    <w:rsid w:val="00DF4C8C"/>
    <w:rsid w:val="00DF4E6B"/>
    <w:rsid w:val="00DF5362"/>
    <w:rsid w:val="00DF55F0"/>
    <w:rsid w:val="00DF5649"/>
    <w:rsid w:val="00DF56F4"/>
    <w:rsid w:val="00DF573E"/>
    <w:rsid w:val="00DF5BFA"/>
    <w:rsid w:val="00DF6090"/>
    <w:rsid w:val="00DF61BA"/>
    <w:rsid w:val="00DF632E"/>
    <w:rsid w:val="00DF6567"/>
    <w:rsid w:val="00DF6580"/>
    <w:rsid w:val="00DF6995"/>
    <w:rsid w:val="00DF710B"/>
    <w:rsid w:val="00DF76E1"/>
    <w:rsid w:val="00DF78D6"/>
    <w:rsid w:val="00DF7CB9"/>
    <w:rsid w:val="00DF7D1C"/>
    <w:rsid w:val="00DF7E30"/>
    <w:rsid w:val="00E00288"/>
    <w:rsid w:val="00E005F1"/>
    <w:rsid w:val="00E00629"/>
    <w:rsid w:val="00E00C31"/>
    <w:rsid w:val="00E00CBD"/>
    <w:rsid w:val="00E011DD"/>
    <w:rsid w:val="00E01212"/>
    <w:rsid w:val="00E0140C"/>
    <w:rsid w:val="00E0169A"/>
    <w:rsid w:val="00E01BD4"/>
    <w:rsid w:val="00E01F21"/>
    <w:rsid w:val="00E01F61"/>
    <w:rsid w:val="00E02220"/>
    <w:rsid w:val="00E0231A"/>
    <w:rsid w:val="00E0254B"/>
    <w:rsid w:val="00E027C7"/>
    <w:rsid w:val="00E02A39"/>
    <w:rsid w:val="00E02DA9"/>
    <w:rsid w:val="00E03D6B"/>
    <w:rsid w:val="00E03EB3"/>
    <w:rsid w:val="00E043F3"/>
    <w:rsid w:val="00E0467A"/>
    <w:rsid w:val="00E04770"/>
    <w:rsid w:val="00E04847"/>
    <w:rsid w:val="00E04C29"/>
    <w:rsid w:val="00E05A67"/>
    <w:rsid w:val="00E05A6E"/>
    <w:rsid w:val="00E05B05"/>
    <w:rsid w:val="00E05BF3"/>
    <w:rsid w:val="00E05D18"/>
    <w:rsid w:val="00E05F28"/>
    <w:rsid w:val="00E05F81"/>
    <w:rsid w:val="00E061C1"/>
    <w:rsid w:val="00E0650D"/>
    <w:rsid w:val="00E06CAD"/>
    <w:rsid w:val="00E07253"/>
    <w:rsid w:val="00E074EB"/>
    <w:rsid w:val="00E0797F"/>
    <w:rsid w:val="00E07C2A"/>
    <w:rsid w:val="00E07F70"/>
    <w:rsid w:val="00E104EF"/>
    <w:rsid w:val="00E106F5"/>
    <w:rsid w:val="00E10886"/>
    <w:rsid w:val="00E10B41"/>
    <w:rsid w:val="00E11AA2"/>
    <w:rsid w:val="00E11C04"/>
    <w:rsid w:val="00E11F1C"/>
    <w:rsid w:val="00E12111"/>
    <w:rsid w:val="00E12132"/>
    <w:rsid w:val="00E121D4"/>
    <w:rsid w:val="00E122CA"/>
    <w:rsid w:val="00E12824"/>
    <w:rsid w:val="00E128AB"/>
    <w:rsid w:val="00E12987"/>
    <w:rsid w:val="00E12CC5"/>
    <w:rsid w:val="00E12DC4"/>
    <w:rsid w:val="00E12F7E"/>
    <w:rsid w:val="00E131A9"/>
    <w:rsid w:val="00E13F28"/>
    <w:rsid w:val="00E14424"/>
    <w:rsid w:val="00E14B7B"/>
    <w:rsid w:val="00E14BE9"/>
    <w:rsid w:val="00E14F73"/>
    <w:rsid w:val="00E1503A"/>
    <w:rsid w:val="00E152C7"/>
    <w:rsid w:val="00E1552B"/>
    <w:rsid w:val="00E15947"/>
    <w:rsid w:val="00E15B7E"/>
    <w:rsid w:val="00E15D11"/>
    <w:rsid w:val="00E162A5"/>
    <w:rsid w:val="00E16AD4"/>
    <w:rsid w:val="00E170F5"/>
    <w:rsid w:val="00E172CB"/>
    <w:rsid w:val="00E172E6"/>
    <w:rsid w:val="00E175B5"/>
    <w:rsid w:val="00E1772F"/>
    <w:rsid w:val="00E178F7"/>
    <w:rsid w:val="00E17A33"/>
    <w:rsid w:val="00E17AC2"/>
    <w:rsid w:val="00E2031D"/>
    <w:rsid w:val="00E2054E"/>
    <w:rsid w:val="00E210DA"/>
    <w:rsid w:val="00E211D4"/>
    <w:rsid w:val="00E21223"/>
    <w:rsid w:val="00E215FE"/>
    <w:rsid w:val="00E21A2C"/>
    <w:rsid w:val="00E21DC5"/>
    <w:rsid w:val="00E22CC4"/>
    <w:rsid w:val="00E22F0C"/>
    <w:rsid w:val="00E22FD9"/>
    <w:rsid w:val="00E2327C"/>
    <w:rsid w:val="00E2351E"/>
    <w:rsid w:val="00E236B5"/>
    <w:rsid w:val="00E237FB"/>
    <w:rsid w:val="00E23A45"/>
    <w:rsid w:val="00E23C3E"/>
    <w:rsid w:val="00E2468C"/>
    <w:rsid w:val="00E24748"/>
    <w:rsid w:val="00E2498E"/>
    <w:rsid w:val="00E249B5"/>
    <w:rsid w:val="00E24BBA"/>
    <w:rsid w:val="00E24FF4"/>
    <w:rsid w:val="00E250C0"/>
    <w:rsid w:val="00E2524A"/>
    <w:rsid w:val="00E25754"/>
    <w:rsid w:val="00E26268"/>
    <w:rsid w:val="00E263DD"/>
    <w:rsid w:val="00E26427"/>
    <w:rsid w:val="00E26E04"/>
    <w:rsid w:val="00E2718A"/>
    <w:rsid w:val="00E27194"/>
    <w:rsid w:val="00E27282"/>
    <w:rsid w:val="00E2749E"/>
    <w:rsid w:val="00E275FA"/>
    <w:rsid w:val="00E27737"/>
    <w:rsid w:val="00E27D51"/>
    <w:rsid w:val="00E300A5"/>
    <w:rsid w:val="00E3012F"/>
    <w:rsid w:val="00E3029C"/>
    <w:rsid w:val="00E30303"/>
    <w:rsid w:val="00E30310"/>
    <w:rsid w:val="00E30438"/>
    <w:rsid w:val="00E30465"/>
    <w:rsid w:val="00E3070E"/>
    <w:rsid w:val="00E30881"/>
    <w:rsid w:val="00E30A23"/>
    <w:rsid w:val="00E30A62"/>
    <w:rsid w:val="00E310B9"/>
    <w:rsid w:val="00E312DB"/>
    <w:rsid w:val="00E3166C"/>
    <w:rsid w:val="00E317B7"/>
    <w:rsid w:val="00E31DCC"/>
    <w:rsid w:val="00E31DD4"/>
    <w:rsid w:val="00E32254"/>
    <w:rsid w:val="00E32765"/>
    <w:rsid w:val="00E328F6"/>
    <w:rsid w:val="00E32A6A"/>
    <w:rsid w:val="00E32CD8"/>
    <w:rsid w:val="00E3317F"/>
    <w:rsid w:val="00E33406"/>
    <w:rsid w:val="00E3363F"/>
    <w:rsid w:val="00E33C8F"/>
    <w:rsid w:val="00E3417F"/>
    <w:rsid w:val="00E341FF"/>
    <w:rsid w:val="00E34B3D"/>
    <w:rsid w:val="00E34D57"/>
    <w:rsid w:val="00E353E6"/>
    <w:rsid w:val="00E354B5"/>
    <w:rsid w:val="00E35805"/>
    <w:rsid w:val="00E359D0"/>
    <w:rsid w:val="00E36273"/>
    <w:rsid w:val="00E3651F"/>
    <w:rsid w:val="00E365CC"/>
    <w:rsid w:val="00E367B6"/>
    <w:rsid w:val="00E367E0"/>
    <w:rsid w:val="00E36956"/>
    <w:rsid w:val="00E36E03"/>
    <w:rsid w:val="00E36E30"/>
    <w:rsid w:val="00E37453"/>
    <w:rsid w:val="00E3768B"/>
    <w:rsid w:val="00E37AE6"/>
    <w:rsid w:val="00E37EFE"/>
    <w:rsid w:val="00E4022D"/>
    <w:rsid w:val="00E4039A"/>
    <w:rsid w:val="00E40542"/>
    <w:rsid w:val="00E4071C"/>
    <w:rsid w:val="00E408A6"/>
    <w:rsid w:val="00E40DBD"/>
    <w:rsid w:val="00E414A1"/>
    <w:rsid w:val="00E418FC"/>
    <w:rsid w:val="00E41EA3"/>
    <w:rsid w:val="00E420E2"/>
    <w:rsid w:val="00E42A82"/>
    <w:rsid w:val="00E431A8"/>
    <w:rsid w:val="00E4330F"/>
    <w:rsid w:val="00E433CC"/>
    <w:rsid w:val="00E433F0"/>
    <w:rsid w:val="00E43585"/>
    <w:rsid w:val="00E43620"/>
    <w:rsid w:val="00E437FE"/>
    <w:rsid w:val="00E43EDD"/>
    <w:rsid w:val="00E4418A"/>
    <w:rsid w:val="00E44386"/>
    <w:rsid w:val="00E449E0"/>
    <w:rsid w:val="00E44A7D"/>
    <w:rsid w:val="00E44D1F"/>
    <w:rsid w:val="00E4503A"/>
    <w:rsid w:val="00E4545A"/>
    <w:rsid w:val="00E45828"/>
    <w:rsid w:val="00E4594F"/>
    <w:rsid w:val="00E45C15"/>
    <w:rsid w:val="00E45E3E"/>
    <w:rsid w:val="00E45F11"/>
    <w:rsid w:val="00E46229"/>
    <w:rsid w:val="00E462D7"/>
    <w:rsid w:val="00E469BC"/>
    <w:rsid w:val="00E46B91"/>
    <w:rsid w:val="00E4736E"/>
    <w:rsid w:val="00E47AA6"/>
    <w:rsid w:val="00E50637"/>
    <w:rsid w:val="00E50A06"/>
    <w:rsid w:val="00E50C68"/>
    <w:rsid w:val="00E50C8B"/>
    <w:rsid w:val="00E50E75"/>
    <w:rsid w:val="00E5123B"/>
    <w:rsid w:val="00E5151D"/>
    <w:rsid w:val="00E51676"/>
    <w:rsid w:val="00E516B4"/>
    <w:rsid w:val="00E517D2"/>
    <w:rsid w:val="00E51935"/>
    <w:rsid w:val="00E51DD3"/>
    <w:rsid w:val="00E51E91"/>
    <w:rsid w:val="00E52129"/>
    <w:rsid w:val="00E522EE"/>
    <w:rsid w:val="00E52874"/>
    <w:rsid w:val="00E53095"/>
    <w:rsid w:val="00E530B0"/>
    <w:rsid w:val="00E534DE"/>
    <w:rsid w:val="00E53768"/>
    <w:rsid w:val="00E53BF1"/>
    <w:rsid w:val="00E53D84"/>
    <w:rsid w:val="00E54256"/>
    <w:rsid w:val="00E54529"/>
    <w:rsid w:val="00E5483C"/>
    <w:rsid w:val="00E54983"/>
    <w:rsid w:val="00E54C71"/>
    <w:rsid w:val="00E550EC"/>
    <w:rsid w:val="00E554E5"/>
    <w:rsid w:val="00E5560D"/>
    <w:rsid w:val="00E55734"/>
    <w:rsid w:val="00E5592E"/>
    <w:rsid w:val="00E55AE0"/>
    <w:rsid w:val="00E56A2D"/>
    <w:rsid w:val="00E56DE7"/>
    <w:rsid w:val="00E56F2C"/>
    <w:rsid w:val="00E57A0F"/>
    <w:rsid w:val="00E57DBF"/>
    <w:rsid w:val="00E600DD"/>
    <w:rsid w:val="00E60157"/>
    <w:rsid w:val="00E60369"/>
    <w:rsid w:val="00E6084A"/>
    <w:rsid w:val="00E60CFB"/>
    <w:rsid w:val="00E60D55"/>
    <w:rsid w:val="00E60E1F"/>
    <w:rsid w:val="00E60FCC"/>
    <w:rsid w:val="00E61278"/>
    <w:rsid w:val="00E615FF"/>
    <w:rsid w:val="00E61800"/>
    <w:rsid w:val="00E619A7"/>
    <w:rsid w:val="00E61A7F"/>
    <w:rsid w:val="00E61C85"/>
    <w:rsid w:val="00E61EDC"/>
    <w:rsid w:val="00E625F1"/>
    <w:rsid w:val="00E627F8"/>
    <w:rsid w:val="00E62C90"/>
    <w:rsid w:val="00E62EF8"/>
    <w:rsid w:val="00E6337E"/>
    <w:rsid w:val="00E633F0"/>
    <w:rsid w:val="00E637E4"/>
    <w:rsid w:val="00E6420C"/>
    <w:rsid w:val="00E64915"/>
    <w:rsid w:val="00E6500E"/>
    <w:rsid w:val="00E65562"/>
    <w:rsid w:val="00E65740"/>
    <w:rsid w:val="00E65899"/>
    <w:rsid w:val="00E65A75"/>
    <w:rsid w:val="00E65AC4"/>
    <w:rsid w:val="00E65B64"/>
    <w:rsid w:val="00E65F96"/>
    <w:rsid w:val="00E66002"/>
    <w:rsid w:val="00E662BB"/>
    <w:rsid w:val="00E6648C"/>
    <w:rsid w:val="00E66BAB"/>
    <w:rsid w:val="00E6788F"/>
    <w:rsid w:val="00E706EA"/>
    <w:rsid w:val="00E7070D"/>
    <w:rsid w:val="00E70A1C"/>
    <w:rsid w:val="00E70D05"/>
    <w:rsid w:val="00E70EB0"/>
    <w:rsid w:val="00E7109F"/>
    <w:rsid w:val="00E71312"/>
    <w:rsid w:val="00E7136D"/>
    <w:rsid w:val="00E7179D"/>
    <w:rsid w:val="00E71A10"/>
    <w:rsid w:val="00E71AC6"/>
    <w:rsid w:val="00E71E24"/>
    <w:rsid w:val="00E72109"/>
    <w:rsid w:val="00E72282"/>
    <w:rsid w:val="00E729B5"/>
    <w:rsid w:val="00E72E49"/>
    <w:rsid w:val="00E73063"/>
    <w:rsid w:val="00E73359"/>
    <w:rsid w:val="00E7378B"/>
    <w:rsid w:val="00E739FC"/>
    <w:rsid w:val="00E73A3C"/>
    <w:rsid w:val="00E74145"/>
    <w:rsid w:val="00E74409"/>
    <w:rsid w:val="00E74412"/>
    <w:rsid w:val="00E748ED"/>
    <w:rsid w:val="00E74DDB"/>
    <w:rsid w:val="00E75007"/>
    <w:rsid w:val="00E75427"/>
    <w:rsid w:val="00E755D7"/>
    <w:rsid w:val="00E756D4"/>
    <w:rsid w:val="00E75726"/>
    <w:rsid w:val="00E75807"/>
    <w:rsid w:val="00E75F87"/>
    <w:rsid w:val="00E75FD2"/>
    <w:rsid w:val="00E76133"/>
    <w:rsid w:val="00E764D3"/>
    <w:rsid w:val="00E7667D"/>
    <w:rsid w:val="00E76825"/>
    <w:rsid w:val="00E768DA"/>
    <w:rsid w:val="00E768FF"/>
    <w:rsid w:val="00E76AC4"/>
    <w:rsid w:val="00E76EC7"/>
    <w:rsid w:val="00E8076F"/>
    <w:rsid w:val="00E80816"/>
    <w:rsid w:val="00E80A24"/>
    <w:rsid w:val="00E80C14"/>
    <w:rsid w:val="00E80EA0"/>
    <w:rsid w:val="00E81010"/>
    <w:rsid w:val="00E8154A"/>
    <w:rsid w:val="00E8157F"/>
    <w:rsid w:val="00E81ED0"/>
    <w:rsid w:val="00E820C4"/>
    <w:rsid w:val="00E821F0"/>
    <w:rsid w:val="00E82307"/>
    <w:rsid w:val="00E82477"/>
    <w:rsid w:val="00E82934"/>
    <w:rsid w:val="00E829B4"/>
    <w:rsid w:val="00E82ADF"/>
    <w:rsid w:val="00E82F2B"/>
    <w:rsid w:val="00E82FFB"/>
    <w:rsid w:val="00E83728"/>
    <w:rsid w:val="00E83DA5"/>
    <w:rsid w:val="00E84271"/>
    <w:rsid w:val="00E84E1F"/>
    <w:rsid w:val="00E852D7"/>
    <w:rsid w:val="00E85359"/>
    <w:rsid w:val="00E854AB"/>
    <w:rsid w:val="00E85504"/>
    <w:rsid w:val="00E85DFA"/>
    <w:rsid w:val="00E85FB4"/>
    <w:rsid w:val="00E86000"/>
    <w:rsid w:val="00E860C5"/>
    <w:rsid w:val="00E86368"/>
    <w:rsid w:val="00E8699D"/>
    <w:rsid w:val="00E86ABC"/>
    <w:rsid w:val="00E86C47"/>
    <w:rsid w:val="00E873AE"/>
    <w:rsid w:val="00E87528"/>
    <w:rsid w:val="00E87A5B"/>
    <w:rsid w:val="00E900D5"/>
    <w:rsid w:val="00E907A2"/>
    <w:rsid w:val="00E90DA7"/>
    <w:rsid w:val="00E91343"/>
    <w:rsid w:val="00E91498"/>
    <w:rsid w:val="00E91671"/>
    <w:rsid w:val="00E91788"/>
    <w:rsid w:val="00E92B51"/>
    <w:rsid w:val="00E92E5D"/>
    <w:rsid w:val="00E934F6"/>
    <w:rsid w:val="00E93622"/>
    <w:rsid w:val="00E93A7D"/>
    <w:rsid w:val="00E93CEC"/>
    <w:rsid w:val="00E9469D"/>
    <w:rsid w:val="00E949F6"/>
    <w:rsid w:val="00E94C98"/>
    <w:rsid w:val="00E94DBC"/>
    <w:rsid w:val="00E951A8"/>
    <w:rsid w:val="00E9548C"/>
    <w:rsid w:val="00E956D4"/>
    <w:rsid w:val="00E95964"/>
    <w:rsid w:val="00E959EC"/>
    <w:rsid w:val="00E95DA7"/>
    <w:rsid w:val="00E960A1"/>
    <w:rsid w:val="00E967C9"/>
    <w:rsid w:val="00E96B8F"/>
    <w:rsid w:val="00E96E4F"/>
    <w:rsid w:val="00E96EFE"/>
    <w:rsid w:val="00E9702C"/>
    <w:rsid w:val="00E97559"/>
    <w:rsid w:val="00EA0594"/>
    <w:rsid w:val="00EA0785"/>
    <w:rsid w:val="00EA0CF7"/>
    <w:rsid w:val="00EA0CFD"/>
    <w:rsid w:val="00EA0F62"/>
    <w:rsid w:val="00EA16E5"/>
    <w:rsid w:val="00EA18EA"/>
    <w:rsid w:val="00EA1DFE"/>
    <w:rsid w:val="00EA1F0B"/>
    <w:rsid w:val="00EA21D4"/>
    <w:rsid w:val="00EA2752"/>
    <w:rsid w:val="00EA2BF3"/>
    <w:rsid w:val="00EA2FB4"/>
    <w:rsid w:val="00EA3019"/>
    <w:rsid w:val="00EA306F"/>
    <w:rsid w:val="00EA38D4"/>
    <w:rsid w:val="00EA3D4A"/>
    <w:rsid w:val="00EA4247"/>
    <w:rsid w:val="00EA4E4B"/>
    <w:rsid w:val="00EA54C7"/>
    <w:rsid w:val="00EA5F2F"/>
    <w:rsid w:val="00EA6044"/>
    <w:rsid w:val="00EA6129"/>
    <w:rsid w:val="00EA6456"/>
    <w:rsid w:val="00EA752A"/>
    <w:rsid w:val="00EB04DD"/>
    <w:rsid w:val="00EB05B0"/>
    <w:rsid w:val="00EB08B6"/>
    <w:rsid w:val="00EB0BD6"/>
    <w:rsid w:val="00EB0DC9"/>
    <w:rsid w:val="00EB116E"/>
    <w:rsid w:val="00EB1329"/>
    <w:rsid w:val="00EB1939"/>
    <w:rsid w:val="00EB20D1"/>
    <w:rsid w:val="00EB20E9"/>
    <w:rsid w:val="00EB22F3"/>
    <w:rsid w:val="00EB250A"/>
    <w:rsid w:val="00EB2739"/>
    <w:rsid w:val="00EB2D76"/>
    <w:rsid w:val="00EB2E22"/>
    <w:rsid w:val="00EB2E3C"/>
    <w:rsid w:val="00EB3653"/>
    <w:rsid w:val="00EB3729"/>
    <w:rsid w:val="00EB3D91"/>
    <w:rsid w:val="00EB3DD6"/>
    <w:rsid w:val="00EB468D"/>
    <w:rsid w:val="00EB46B7"/>
    <w:rsid w:val="00EB4B99"/>
    <w:rsid w:val="00EB4C11"/>
    <w:rsid w:val="00EB4C9F"/>
    <w:rsid w:val="00EB5591"/>
    <w:rsid w:val="00EB5A46"/>
    <w:rsid w:val="00EB5D20"/>
    <w:rsid w:val="00EB5E67"/>
    <w:rsid w:val="00EB5EDD"/>
    <w:rsid w:val="00EB5FEC"/>
    <w:rsid w:val="00EB5FEE"/>
    <w:rsid w:val="00EB651E"/>
    <w:rsid w:val="00EB68CF"/>
    <w:rsid w:val="00EB6C4F"/>
    <w:rsid w:val="00EB6C5C"/>
    <w:rsid w:val="00EB6D3D"/>
    <w:rsid w:val="00EB6FAC"/>
    <w:rsid w:val="00EB71A9"/>
    <w:rsid w:val="00EB7665"/>
    <w:rsid w:val="00EB76AC"/>
    <w:rsid w:val="00EB79F0"/>
    <w:rsid w:val="00EB7A5F"/>
    <w:rsid w:val="00EB7B21"/>
    <w:rsid w:val="00EB7CE0"/>
    <w:rsid w:val="00EB7FD1"/>
    <w:rsid w:val="00EC0189"/>
    <w:rsid w:val="00EC079D"/>
    <w:rsid w:val="00EC0A4E"/>
    <w:rsid w:val="00EC0A64"/>
    <w:rsid w:val="00EC0B52"/>
    <w:rsid w:val="00EC153E"/>
    <w:rsid w:val="00EC1983"/>
    <w:rsid w:val="00EC1A5A"/>
    <w:rsid w:val="00EC1DC6"/>
    <w:rsid w:val="00EC2254"/>
    <w:rsid w:val="00EC25EB"/>
    <w:rsid w:val="00EC2723"/>
    <w:rsid w:val="00EC2B32"/>
    <w:rsid w:val="00EC30AB"/>
    <w:rsid w:val="00EC327F"/>
    <w:rsid w:val="00EC32ED"/>
    <w:rsid w:val="00EC3749"/>
    <w:rsid w:val="00EC391F"/>
    <w:rsid w:val="00EC40EB"/>
    <w:rsid w:val="00EC415F"/>
    <w:rsid w:val="00EC42C7"/>
    <w:rsid w:val="00EC44E6"/>
    <w:rsid w:val="00EC4612"/>
    <w:rsid w:val="00EC50C9"/>
    <w:rsid w:val="00EC5208"/>
    <w:rsid w:val="00EC58C7"/>
    <w:rsid w:val="00EC5A10"/>
    <w:rsid w:val="00EC5D91"/>
    <w:rsid w:val="00EC667C"/>
    <w:rsid w:val="00EC7224"/>
    <w:rsid w:val="00EC75B5"/>
    <w:rsid w:val="00EC77A4"/>
    <w:rsid w:val="00EC7B72"/>
    <w:rsid w:val="00EC7C15"/>
    <w:rsid w:val="00EC7C53"/>
    <w:rsid w:val="00EC7D0D"/>
    <w:rsid w:val="00EC7D4F"/>
    <w:rsid w:val="00ED0083"/>
    <w:rsid w:val="00ED0A3B"/>
    <w:rsid w:val="00ED1018"/>
    <w:rsid w:val="00ED1233"/>
    <w:rsid w:val="00ED1948"/>
    <w:rsid w:val="00ED1994"/>
    <w:rsid w:val="00ED1E6C"/>
    <w:rsid w:val="00ED20B2"/>
    <w:rsid w:val="00ED222D"/>
    <w:rsid w:val="00ED2372"/>
    <w:rsid w:val="00ED254C"/>
    <w:rsid w:val="00ED275A"/>
    <w:rsid w:val="00ED288E"/>
    <w:rsid w:val="00ED2C02"/>
    <w:rsid w:val="00ED3177"/>
    <w:rsid w:val="00ED330C"/>
    <w:rsid w:val="00ED36DA"/>
    <w:rsid w:val="00ED378F"/>
    <w:rsid w:val="00ED39C2"/>
    <w:rsid w:val="00ED39FC"/>
    <w:rsid w:val="00ED3B4F"/>
    <w:rsid w:val="00ED3CB2"/>
    <w:rsid w:val="00ED3E8F"/>
    <w:rsid w:val="00ED3E97"/>
    <w:rsid w:val="00ED4310"/>
    <w:rsid w:val="00ED43DD"/>
    <w:rsid w:val="00ED5133"/>
    <w:rsid w:val="00ED54C4"/>
    <w:rsid w:val="00ED56EE"/>
    <w:rsid w:val="00ED5AE7"/>
    <w:rsid w:val="00ED5B77"/>
    <w:rsid w:val="00ED5BC8"/>
    <w:rsid w:val="00ED5BD4"/>
    <w:rsid w:val="00ED5CAA"/>
    <w:rsid w:val="00ED5EB6"/>
    <w:rsid w:val="00ED6244"/>
    <w:rsid w:val="00ED67E8"/>
    <w:rsid w:val="00ED6AB2"/>
    <w:rsid w:val="00ED70BB"/>
    <w:rsid w:val="00ED712D"/>
    <w:rsid w:val="00ED737B"/>
    <w:rsid w:val="00ED7EAD"/>
    <w:rsid w:val="00ED7EDF"/>
    <w:rsid w:val="00EE0219"/>
    <w:rsid w:val="00EE04CA"/>
    <w:rsid w:val="00EE0D40"/>
    <w:rsid w:val="00EE0DE1"/>
    <w:rsid w:val="00EE1412"/>
    <w:rsid w:val="00EE1B81"/>
    <w:rsid w:val="00EE24E9"/>
    <w:rsid w:val="00EE2882"/>
    <w:rsid w:val="00EE2B73"/>
    <w:rsid w:val="00EE2F0C"/>
    <w:rsid w:val="00EE2FF9"/>
    <w:rsid w:val="00EE3143"/>
    <w:rsid w:val="00EE3184"/>
    <w:rsid w:val="00EE327D"/>
    <w:rsid w:val="00EE397A"/>
    <w:rsid w:val="00EE3D20"/>
    <w:rsid w:val="00EE3E0F"/>
    <w:rsid w:val="00EE4131"/>
    <w:rsid w:val="00EE4354"/>
    <w:rsid w:val="00EE4357"/>
    <w:rsid w:val="00EE45DB"/>
    <w:rsid w:val="00EE4BAA"/>
    <w:rsid w:val="00EE5566"/>
    <w:rsid w:val="00EE578A"/>
    <w:rsid w:val="00EE597D"/>
    <w:rsid w:val="00EE5F45"/>
    <w:rsid w:val="00EE664B"/>
    <w:rsid w:val="00EE67D2"/>
    <w:rsid w:val="00EE68C2"/>
    <w:rsid w:val="00EE6D18"/>
    <w:rsid w:val="00EE766D"/>
    <w:rsid w:val="00EE7756"/>
    <w:rsid w:val="00EE780D"/>
    <w:rsid w:val="00EE7D39"/>
    <w:rsid w:val="00EF001E"/>
    <w:rsid w:val="00EF0078"/>
    <w:rsid w:val="00EF0372"/>
    <w:rsid w:val="00EF0550"/>
    <w:rsid w:val="00EF05BD"/>
    <w:rsid w:val="00EF123C"/>
    <w:rsid w:val="00EF19B1"/>
    <w:rsid w:val="00EF21C4"/>
    <w:rsid w:val="00EF21E4"/>
    <w:rsid w:val="00EF22FD"/>
    <w:rsid w:val="00EF2352"/>
    <w:rsid w:val="00EF293B"/>
    <w:rsid w:val="00EF2988"/>
    <w:rsid w:val="00EF2C47"/>
    <w:rsid w:val="00EF309C"/>
    <w:rsid w:val="00EF3170"/>
    <w:rsid w:val="00EF3382"/>
    <w:rsid w:val="00EF3669"/>
    <w:rsid w:val="00EF3BEB"/>
    <w:rsid w:val="00EF4114"/>
    <w:rsid w:val="00EF415A"/>
    <w:rsid w:val="00EF418F"/>
    <w:rsid w:val="00EF4679"/>
    <w:rsid w:val="00EF46AE"/>
    <w:rsid w:val="00EF4717"/>
    <w:rsid w:val="00EF4C52"/>
    <w:rsid w:val="00EF4D8C"/>
    <w:rsid w:val="00EF54E9"/>
    <w:rsid w:val="00EF5619"/>
    <w:rsid w:val="00EF5982"/>
    <w:rsid w:val="00EF5B62"/>
    <w:rsid w:val="00EF5E5D"/>
    <w:rsid w:val="00EF64AA"/>
    <w:rsid w:val="00EF6646"/>
    <w:rsid w:val="00EF665A"/>
    <w:rsid w:val="00EF6A2A"/>
    <w:rsid w:val="00EF6B0C"/>
    <w:rsid w:val="00EF6EA8"/>
    <w:rsid w:val="00EF6FFF"/>
    <w:rsid w:val="00EF7181"/>
    <w:rsid w:val="00EF73C8"/>
    <w:rsid w:val="00F00424"/>
    <w:rsid w:val="00F00442"/>
    <w:rsid w:val="00F00F98"/>
    <w:rsid w:val="00F01C96"/>
    <w:rsid w:val="00F02074"/>
    <w:rsid w:val="00F02369"/>
    <w:rsid w:val="00F02374"/>
    <w:rsid w:val="00F02536"/>
    <w:rsid w:val="00F02705"/>
    <w:rsid w:val="00F02C50"/>
    <w:rsid w:val="00F02CB0"/>
    <w:rsid w:val="00F02CD0"/>
    <w:rsid w:val="00F02F85"/>
    <w:rsid w:val="00F03653"/>
    <w:rsid w:val="00F038F1"/>
    <w:rsid w:val="00F03C86"/>
    <w:rsid w:val="00F0403B"/>
    <w:rsid w:val="00F048CC"/>
    <w:rsid w:val="00F04ECF"/>
    <w:rsid w:val="00F04FBF"/>
    <w:rsid w:val="00F051DB"/>
    <w:rsid w:val="00F054C4"/>
    <w:rsid w:val="00F0554F"/>
    <w:rsid w:val="00F0595C"/>
    <w:rsid w:val="00F05BF5"/>
    <w:rsid w:val="00F05DE3"/>
    <w:rsid w:val="00F05E19"/>
    <w:rsid w:val="00F05EE6"/>
    <w:rsid w:val="00F065EB"/>
    <w:rsid w:val="00F06666"/>
    <w:rsid w:val="00F06CEE"/>
    <w:rsid w:val="00F07043"/>
    <w:rsid w:val="00F070E7"/>
    <w:rsid w:val="00F07410"/>
    <w:rsid w:val="00F0767B"/>
    <w:rsid w:val="00F077AE"/>
    <w:rsid w:val="00F07B08"/>
    <w:rsid w:val="00F10242"/>
    <w:rsid w:val="00F10311"/>
    <w:rsid w:val="00F10392"/>
    <w:rsid w:val="00F1066E"/>
    <w:rsid w:val="00F10A3C"/>
    <w:rsid w:val="00F10EF7"/>
    <w:rsid w:val="00F11187"/>
    <w:rsid w:val="00F11485"/>
    <w:rsid w:val="00F11596"/>
    <w:rsid w:val="00F115BC"/>
    <w:rsid w:val="00F118BF"/>
    <w:rsid w:val="00F11A29"/>
    <w:rsid w:val="00F11FBF"/>
    <w:rsid w:val="00F121D9"/>
    <w:rsid w:val="00F1220D"/>
    <w:rsid w:val="00F12B62"/>
    <w:rsid w:val="00F12E83"/>
    <w:rsid w:val="00F1323C"/>
    <w:rsid w:val="00F13A60"/>
    <w:rsid w:val="00F13AEA"/>
    <w:rsid w:val="00F14FD0"/>
    <w:rsid w:val="00F15047"/>
    <w:rsid w:val="00F15207"/>
    <w:rsid w:val="00F15712"/>
    <w:rsid w:val="00F15DFA"/>
    <w:rsid w:val="00F15F35"/>
    <w:rsid w:val="00F1601C"/>
    <w:rsid w:val="00F16046"/>
    <w:rsid w:val="00F1605B"/>
    <w:rsid w:val="00F16765"/>
    <w:rsid w:val="00F16CBE"/>
    <w:rsid w:val="00F16CD1"/>
    <w:rsid w:val="00F1772B"/>
    <w:rsid w:val="00F177F4"/>
    <w:rsid w:val="00F17891"/>
    <w:rsid w:val="00F17A50"/>
    <w:rsid w:val="00F17EC6"/>
    <w:rsid w:val="00F17F7B"/>
    <w:rsid w:val="00F201EE"/>
    <w:rsid w:val="00F202DE"/>
    <w:rsid w:val="00F20359"/>
    <w:rsid w:val="00F2085B"/>
    <w:rsid w:val="00F208B8"/>
    <w:rsid w:val="00F20AE0"/>
    <w:rsid w:val="00F20AF4"/>
    <w:rsid w:val="00F20D7E"/>
    <w:rsid w:val="00F20DB6"/>
    <w:rsid w:val="00F21154"/>
    <w:rsid w:val="00F21192"/>
    <w:rsid w:val="00F214BD"/>
    <w:rsid w:val="00F214FA"/>
    <w:rsid w:val="00F215DE"/>
    <w:rsid w:val="00F221AA"/>
    <w:rsid w:val="00F22B35"/>
    <w:rsid w:val="00F22CA8"/>
    <w:rsid w:val="00F239DE"/>
    <w:rsid w:val="00F23F14"/>
    <w:rsid w:val="00F242D1"/>
    <w:rsid w:val="00F244BD"/>
    <w:rsid w:val="00F247D3"/>
    <w:rsid w:val="00F24829"/>
    <w:rsid w:val="00F24AC5"/>
    <w:rsid w:val="00F24D2A"/>
    <w:rsid w:val="00F251E3"/>
    <w:rsid w:val="00F25833"/>
    <w:rsid w:val="00F25A54"/>
    <w:rsid w:val="00F25CC0"/>
    <w:rsid w:val="00F25FB8"/>
    <w:rsid w:val="00F26154"/>
    <w:rsid w:val="00F261E5"/>
    <w:rsid w:val="00F262AC"/>
    <w:rsid w:val="00F2631B"/>
    <w:rsid w:val="00F26F8E"/>
    <w:rsid w:val="00F27028"/>
    <w:rsid w:val="00F2781A"/>
    <w:rsid w:val="00F27B5F"/>
    <w:rsid w:val="00F27DD5"/>
    <w:rsid w:val="00F27FEB"/>
    <w:rsid w:val="00F30565"/>
    <w:rsid w:val="00F3080E"/>
    <w:rsid w:val="00F30DC1"/>
    <w:rsid w:val="00F314E8"/>
    <w:rsid w:val="00F315DF"/>
    <w:rsid w:val="00F31775"/>
    <w:rsid w:val="00F3254D"/>
    <w:rsid w:val="00F32AF1"/>
    <w:rsid w:val="00F32DB8"/>
    <w:rsid w:val="00F32DF6"/>
    <w:rsid w:val="00F32E97"/>
    <w:rsid w:val="00F3328D"/>
    <w:rsid w:val="00F33D79"/>
    <w:rsid w:val="00F340F6"/>
    <w:rsid w:val="00F341AB"/>
    <w:rsid w:val="00F345C7"/>
    <w:rsid w:val="00F34759"/>
    <w:rsid w:val="00F34FFA"/>
    <w:rsid w:val="00F3506E"/>
    <w:rsid w:val="00F3536E"/>
    <w:rsid w:val="00F35488"/>
    <w:rsid w:val="00F35663"/>
    <w:rsid w:val="00F356B7"/>
    <w:rsid w:val="00F35CED"/>
    <w:rsid w:val="00F35E1C"/>
    <w:rsid w:val="00F35E99"/>
    <w:rsid w:val="00F363F4"/>
    <w:rsid w:val="00F36512"/>
    <w:rsid w:val="00F368F9"/>
    <w:rsid w:val="00F36C30"/>
    <w:rsid w:val="00F36D76"/>
    <w:rsid w:val="00F36EF2"/>
    <w:rsid w:val="00F370A6"/>
    <w:rsid w:val="00F37FCC"/>
    <w:rsid w:val="00F400DD"/>
    <w:rsid w:val="00F4098E"/>
    <w:rsid w:val="00F409BA"/>
    <w:rsid w:val="00F40A33"/>
    <w:rsid w:val="00F40EE8"/>
    <w:rsid w:val="00F41511"/>
    <w:rsid w:val="00F417F3"/>
    <w:rsid w:val="00F419BB"/>
    <w:rsid w:val="00F41A30"/>
    <w:rsid w:val="00F41B2E"/>
    <w:rsid w:val="00F41CBC"/>
    <w:rsid w:val="00F41FE6"/>
    <w:rsid w:val="00F42582"/>
    <w:rsid w:val="00F42C9A"/>
    <w:rsid w:val="00F4303A"/>
    <w:rsid w:val="00F433CF"/>
    <w:rsid w:val="00F4350C"/>
    <w:rsid w:val="00F43AE5"/>
    <w:rsid w:val="00F43B81"/>
    <w:rsid w:val="00F43ED2"/>
    <w:rsid w:val="00F43F0E"/>
    <w:rsid w:val="00F43F14"/>
    <w:rsid w:val="00F44012"/>
    <w:rsid w:val="00F440CF"/>
    <w:rsid w:val="00F44AEF"/>
    <w:rsid w:val="00F44CA3"/>
    <w:rsid w:val="00F4598F"/>
    <w:rsid w:val="00F45D94"/>
    <w:rsid w:val="00F45DC7"/>
    <w:rsid w:val="00F45E80"/>
    <w:rsid w:val="00F45EF3"/>
    <w:rsid w:val="00F461A1"/>
    <w:rsid w:val="00F469EA"/>
    <w:rsid w:val="00F46D48"/>
    <w:rsid w:val="00F473FA"/>
    <w:rsid w:val="00F47475"/>
    <w:rsid w:val="00F47E1A"/>
    <w:rsid w:val="00F47E9C"/>
    <w:rsid w:val="00F47EF1"/>
    <w:rsid w:val="00F47F3D"/>
    <w:rsid w:val="00F50188"/>
    <w:rsid w:val="00F50272"/>
    <w:rsid w:val="00F5027A"/>
    <w:rsid w:val="00F50306"/>
    <w:rsid w:val="00F50679"/>
    <w:rsid w:val="00F5069A"/>
    <w:rsid w:val="00F50B67"/>
    <w:rsid w:val="00F50D80"/>
    <w:rsid w:val="00F50E66"/>
    <w:rsid w:val="00F50EB1"/>
    <w:rsid w:val="00F51138"/>
    <w:rsid w:val="00F51E4A"/>
    <w:rsid w:val="00F522F6"/>
    <w:rsid w:val="00F52A23"/>
    <w:rsid w:val="00F52A36"/>
    <w:rsid w:val="00F52A47"/>
    <w:rsid w:val="00F52A58"/>
    <w:rsid w:val="00F52AED"/>
    <w:rsid w:val="00F52E03"/>
    <w:rsid w:val="00F53434"/>
    <w:rsid w:val="00F53720"/>
    <w:rsid w:val="00F53C7A"/>
    <w:rsid w:val="00F54264"/>
    <w:rsid w:val="00F543E9"/>
    <w:rsid w:val="00F54626"/>
    <w:rsid w:val="00F5472D"/>
    <w:rsid w:val="00F54AB2"/>
    <w:rsid w:val="00F54E78"/>
    <w:rsid w:val="00F54F28"/>
    <w:rsid w:val="00F55467"/>
    <w:rsid w:val="00F55546"/>
    <w:rsid w:val="00F555AC"/>
    <w:rsid w:val="00F5560F"/>
    <w:rsid w:val="00F55831"/>
    <w:rsid w:val="00F55E8E"/>
    <w:rsid w:val="00F5647F"/>
    <w:rsid w:val="00F56B27"/>
    <w:rsid w:val="00F56BB9"/>
    <w:rsid w:val="00F56BE9"/>
    <w:rsid w:val="00F57008"/>
    <w:rsid w:val="00F571A6"/>
    <w:rsid w:val="00F572DD"/>
    <w:rsid w:val="00F57D36"/>
    <w:rsid w:val="00F6003F"/>
    <w:rsid w:val="00F600D8"/>
    <w:rsid w:val="00F600DC"/>
    <w:rsid w:val="00F60198"/>
    <w:rsid w:val="00F6019F"/>
    <w:rsid w:val="00F6029F"/>
    <w:rsid w:val="00F605A7"/>
    <w:rsid w:val="00F60EB0"/>
    <w:rsid w:val="00F61256"/>
    <w:rsid w:val="00F61594"/>
    <w:rsid w:val="00F619B1"/>
    <w:rsid w:val="00F61A2D"/>
    <w:rsid w:val="00F61BF7"/>
    <w:rsid w:val="00F61D10"/>
    <w:rsid w:val="00F61F17"/>
    <w:rsid w:val="00F62997"/>
    <w:rsid w:val="00F63448"/>
    <w:rsid w:val="00F634B0"/>
    <w:rsid w:val="00F6355F"/>
    <w:rsid w:val="00F63CB7"/>
    <w:rsid w:val="00F64855"/>
    <w:rsid w:val="00F652D6"/>
    <w:rsid w:val="00F66855"/>
    <w:rsid w:val="00F66F11"/>
    <w:rsid w:val="00F67958"/>
    <w:rsid w:val="00F67C91"/>
    <w:rsid w:val="00F67EB8"/>
    <w:rsid w:val="00F70416"/>
    <w:rsid w:val="00F70419"/>
    <w:rsid w:val="00F70F46"/>
    <w:rsid w:val="00F710A4"/>
    <w:rsid w:val="00F710C2"/>
    <w:rsid w:val="00F7154D"/>
    <w:rsid w:val="00F715F7"/>
    <w:rsid w:val="00F71D3F"/>
    <w:rsid w:val="00F7228C"/>
    <w:rsid w:val="00F723F0"/>
    <w:rsid w:val="00F727B0"/>
    <w:rsid w:val="00F72AF4"/>
    <w:rsid w:val="00F72BF2"/>
    <w:rsid w:val="00F72F20"/>
    <w:rsid w:val="00F730F7"/>
    <w:rsid w:val="00F73142"/>
    <w:rsid w:val="00F738CB"/>
    <w:rsid w:val="00F73937"/>
    <w:rsid w:val="00F73ED6"/>
    <w:rsid w:val="00F741DB"/>
    <w:rsid w:val="00F7437F"/>
    <w:rsid w:val="00F747E7"/>
    <w:rsid w:val="00F74A86"/>
    <w:rsid w:val="00F74C7A"/>
    <w:rsid w:val="00F74D04"/>
    <w:rsid w:val="00F74EF1"/>
    <w:rsid w:val="00F75AD6"/>
    <w:rsid w:val="00F75D65"/>
    <w:rsid w:val="00F76032"/>
    <w:rsid w:val="00F76A70"/>
    <w:rsid w:val="00F76A96"/>
    <w:rsid w:val="00F76DF1"/>
    <w:rsid w:val="00F772AC"/>
    <w:rsid w:val="00F77478"/>
    <w:rsid w:val="00F77714"/>
    <w:rsid w:val="00F7773A"/>
    <w:rsid w:val="00F77953"/>
    <w:rsid w:val="00F77E69"/>
    <w:rsid w:val="00F80086"/>
    <w:rsid w:val="00F8012E"/>
    <w:rsid w:val="00F801F3"/>
    <w:rsid w:val="00F80366"/>
    <w:rsid w:val="00F803A2"/>
    <w:rsid w:val="00F803F0"/>
    <w:rsid w:val="00F80DDD"/>
    <w:rsid w:val="00F8104C"/>
    <w:rsid w:val="00F8104E"/>
    <w:rsid w:val="00F81700"/>
    <w:rsid w:val="00F819FF"/>
    <w:rsid w:val="00F81AE5"/>
    <w:rsid w:val="00F81DA2"/>
    <w:rsid w:val="00F81EE5"/>
    <w:rsid w:val="00F81F8A"/>
    <w:rsid w:val="00F82546"/>
    <w:rsid w:val="00F8257C"/>
    <w:rsid w:val="00F826FA"/>
    <w:rsid w:val="00F828E7"/>
    <w:rsid w:val="00F82C82"/>
    <w:rsid w:val="00F82D20"/>
    <w:rsid w:val="00F82FE5"/>
    <w:rsid w:val="00F8306E"/>
    <w:rsid w:val="00F831CC"/>
    <w:rsid w:val="00F832BB"/>
    <w:rsid w:val="00F8345F"/>
    <w:rsid w:val="00F8375B"/>
    <w:rsid w:val="00F838F3"/>
    <w:rsid w:val="00F83FE7"/>
    <w:rsid w:val="00F848A1"/>
    <w:rsid w:val="00F85699"/>
    <w:rsid w:val="00F85A68"/>
    <w:rsid w:val="00F85BCC"/>
    <w:rsid w:val="00F85E37"/>
    <w:rsid w:val="00F863BD"/>
    <w:rsid w:val="00F86D9D"/>
    <w:rsid w:val="00F86FED"/>
    <w:rsid w:val="00F878D8"/>
    <w:rsid w:val="00F87AB7"/>
    <w:rsid w:val="00F903AE"/>
    <w:rsid w:val="00F909C5"/>
    <w:rsid w:val="00F90CB2"/>
    <w:rsid w:val="00F90E71"/>
    <w:rsid w:val="00F91135"/>
    <w:rsid w:val="00F91211"/>
    <w:rsid w:val="00F91617"/>
    <w:rsid w:val="00F91741"/>
    <w:rsid w:val="00F9184E"/>
    <w:rsid w:val="00F918B6"/>
    <w:rsid w:val="00F91A56"/>
    <w:rsid w:val="00F91CAE"/>
    <w:rsid w:val="00F92407"/>
    <w:rsid w:val="00F92700"/>
    <w:rsid w:val="00F9282A"/>
    <w:rsid w:val="00F92F7B"/>
    <w:rsid w:val="00F9316C"/>
    <w:rsid w:val="00F932E3"/>
    <w:rsid w:val="00F93841"/>
    <w:rsid w:val="00F93B2E"/>
    <w:rsid w:val="00F93B38"/>
    <w:rsid w:val="00F93D24"/>
    <w:rsid w:val="00F93EF3"/>
    <w:rsid w:val="00F9407E"/>
    <w:rsid w:val="00F940C5"/>
    <w:rsid w:val="00F9422E"/>
    <w:rsid w:val="00F9488B"/>
    <w:rsid w:val="00F94DF8"/>
    <w:rsid w:val="00F95560"/>
    <w:rsid w:val="00F95B6A"/>
    <w:rsid w:val="00F962F4"/>
    <w:rsid w:val="00F9642F"/>
    <w:rsid w:val="00F9682E"/>
    <w:rsid w:val="00F96F12"/>
    <w:rsid w:val="00F97000"/>
    <w:rsid w:val="00F9711C"/>
    <w:rsid w:val="00F978A0"/>
    <w:rsid w:val="00F97DEB"/>
    <w:rsid w:val="00FA00B6"/>
    <w:rsid w:val="00FA07B0"/>
    <w:rsid w:val="00FA0FBC"/>
    <w:rsid w:val="00FA1104"/>
    <w:rsid w:val="00FA1494"/>
    <w:rsid w:val="00FA1CE3"/>
    <w:rsid w:val="00FA1DA4"/>
    <w:rsid w:val="00FA1FBC"/>
    <w:rsid w:val="00FA20E2"/>
    <w:rsid w:val="00FA2288"/>
    <w:rsid w:val="00FA24FE"/>
    <w:rsid w:val="00FA2B1F"/>
    <w:rsid w:val="00FA2B2B"/>
    <w:rsid w:val="00FA2D89"/>
    <w:rsid w:val="00FA3CF3"/>
    <w:rsid w:val="00FA3DCD"/>
    <w:rsid w:val="00FA3EEC"/>
    <w:rsid w:val="00FA4148"/>
    <w:rsid w:val="00FA4D8B"/>
    <w:rsid w:val="00FA4DFF"/>
    <w:rsid w:val="00FA4FC0"/>
    <w:rsid w:val="00FA5067"/>
    <w:rsid w:val="00FA53D5"/>
    <w:rsid w:val="00FA545A"/>
    <w:rsid w:val="00FA5A12"/>
    <w:rsid w:val="00FA5F97"/>
    <w:rsid w:val="00FA6913"/>
    <w:rsid w:val="00FA6C39"/>
    <w:rsid w:val="00FA6CAE"/>
    <w:rsid w:val="00FA7421"/>
    <w:rsid w:val="00FA7B50"/>
    <w:rsid w:val="00FA7C13"/>
    <w:rsid w:val="00FB0347"/>
    <w:rsid w:val="00FB0349"/>
    <w:rsid w:val="00FB03EE"/>
    <w:rsid w:val="00FB0651"/>
    <w:rsid w:val="00FB0783"/>
    <w:rsid w:val="00FB0E3A"/>
    <w:rsid w:val="00FB1005"/>
    <w:rsid w:val="00FB109A"/>
    <w:rsid w:val="00FB118A"/>
    <w:rsid w:val="00FB1459"/>
    <w:rsid w:val="00FB15AF"/>
    <w:rsid w:val="00FB1708"/>
    <w:rsid w:val="00FB173A"/>
    <w:rsid w:val="00FB1744"/>
    <w:rsid w:val="00FB1A3C"/>
    <w:rsid w:val="00FB1B3D"/>
    <w:rsid w:val="00FB1D0E"/>
    <w:rsid w:val="00FB1D50"/>
    <w:rsid w:val="00FB1E7B"/>
    <w:rsid w:val="00FB22A7"/>
    <w:rsid w:val="00FB26E8"/>
    <w:rsid w:val="00FB2B92"/>
    <w:rsid w:val="00FB2D2E"/>
    <w:rsid w:val="00FB2E07"/>
    <w:rsid w:val="00FB2FA4"/>
    <w:rsid w:val="00FB2FBA"/>
    <w:rsid w:val="00FB30E1"/>
    <w:rsid w:val="00FB3211"/>
    <w:rsid w:val="00FB321B"/>
    <w:rsid w:val="00FB39F5"/>
    <w:rsid w:val="00FB3A60"/>
    <w:rsid w:val="00FB3AEB"/>
    <w:rsid w:val="00FB44E5"/>
    <w:rsid w:val="00FB4AA3"/>
    <w:rsid w:val="00FB50BC"/>
    <w:rsid w:val="00FB529D"/>
    <w:rsid w:val="00FB56B3"/>
    <w:rsid w:val="00FB59C2"/>
    <w:rsid w:val="00FB5C0B"/>
    <w:rsid w:val="00FB5C9F"/>
    <w:rsid w:val="00FB5D28"/>
    <w:rsid w:val="00FB5F9E"/>
    <w:rsid w:val="00FB6036"/>
    <w:rsid w:val="00FB603A"/>
    <w:rsid w:val="00FB61B5"/>
    <w:rsid w:val="00FB6766"/>
    <w:rsid w:val="00FB6A5E"/>
    <w:rsid w:val="00FB6D47"/>
    <w:rsid w:val="00FB6DB7"/>
    <w:rsid w:val="00FB7608"/>
    <w:rsid w:val="00FB7C73"/>
    <w:rsid w:val="00FB7DB4"/>
    <w:rsid w:val="00FC00AE"/>
    <w:rsid w:val="00FC0213"/>
    <w:rsid w:val="00FC06B0"/>
    <w:rsid w:val="00FC07BC"/>
    <w:rsid w:val="00FC0A8F"/>
    <w:rsid w:val="00FC0E50"/>
    <w:rsid w:val="00FC0F56"/>
    <w:rsid w:val="00FC102D"/>
    <w:rsid w:val="00FC1148"/>
    <w:rsid w:val="00FC1177"/>
    <w:rsid w:val="00FC11AE"/>
    <w:rsid w:val="00FC12A1"/>
    <w:rsid w:val="00FC17D4"/>
    <w:rsid w:val="00FC199C"/>
    <w:rsid w:val="00FC1E92"/>
    <w:rsid w:val="00FC28F1"/>
    <w:rsid w:val="00FC29D5"/>
    <w:rsid w:val="00FC2C73"/>
    <w:rsid w:val="00FC351E"/>
    <w:rsid w:val="00FC39D3"/>
    <w:rsid w:val="00FC3A87"/>
    <w:rsid w:val="00FC3BBF"/>
    <w:rsid w:val="00FC3E31"/>
    <w:rsid w:val="00FC4470"/>
    <w:rsid w:val="00FC4635"/>
    <w:rsid w:val="00FC476E"/>
    <w:rsid w:val="00FC47C5"/>
    <w:rsid w:val="00FC4BBC"/>
    <w:rsid w:val="00FC4D7E"/>
    <w:rsid w:val="00FC4D81"/>
    <w:rsid w:val="00FC552D"/>
    <w:rsid w:val="00FC577D"/>
    <w:rsid w:val="00FC582F"/>
    <w:rsid w:val="00FC5A20"/>
    <w:rsid w:val="00FC5E2D"/>
    <w:rsid w:val="00FC6951"/>
    <w:rsid w:val="00FC6BEC"/>
    <w:rsid w:val="00FC6D94"/>
    <w:rsid w:val="00FC7019"/>
    <w:rsid w:val="00FC76A0"/>
    <w:rsid w:val="00FC76A3"/>
    <w:rsid w:val="00FC77D4"/>
    <w:rsid w:val="00FC7881"/>
    <w:rsid w:val="00FC7C2B"/>
    <w:rsid w:val="00FC7ED8"/>
    <w:rsid w:val="00FD02E0"/>
    <w:rsid w:val="00FD05A2"/>
    <w:rsid w:val="00FD05B0"/>
    <w:rsid w:val="00FD09BE"/>
    <w:rsid w:val="00FD0D12"/>
    <w:rsid w:val="00FD1DE3"/>
    <w:rsid w:val="00FD1EB9"/>
    <w:rsid w:val="00FD1FAA"/>
    <w:rsid w:val="00FD221E"/>
    <w:rsid w:val="00FD28ED"/>
    <w:rsid w:val="00FD295E"/>
    <w:rsid w:val="00FD2A4E"/>
    <w:rsid w:val="00FD2D9F"/>
    <w:rsid w:val="00FD301B"/>
    <w:rsid w:val="00FD32FA"/>
    <w:rsid w:val="00FD3570"/>
    <w:rsid w:val="00FD3782"/>
    <w:rsid w:val="00FD41E1"/>
    <w:rsid w:val="00FD493F"/>
    <w:rsid w:val="00FD4F14"/>
    <w:rsid w:val="00FD4FB3"/>
    <w:rsid w:val="00FD51C9"/>
    <w:rsid w:val="00FD56BC"/>
    <w:rsid w:val="00FD5E0E"/>
    <w:rsid w:val="00FD62D5"/>
    <w:rsid w:val="00FD64F6"/>
    <w:rsid w:val="00FD6A39"/>
    <w:rsid w:val="00FD6A79"/>
    <w:rsid w:val="00FD6A95"/>
    <w:rsid w:val="00FD73ED"/>
    <w:rsid w:val="00FD7BF1"/>
    <w:rsid w:val="00FE0034"/>
    <w:rsid w:val="00FE0365"/>
    <w:rsid w:val="00FE07E4"/>
    <w:rsid w:val="00FE0A95"/>
    <w:rsid w:val="00FE0B0F"/>
    <w:rsid w:val="00FE1381"/>
    <w:rsid w:val="00FE160F"/>
    <w:rsid w:val="00FE22CE"/>
    <w:rsid w:val="00FE2669"/>
    <w:rsid w:val="00FE26AA"/>
    <w:rsid w:val="00FE2705"/>
    <w:rsid w:val="00FE27AB"/>
    <w:rsid w:val="00FE311F"/>
    <w:rsid w:val="00FE3442"/>
    <w:rsid w:val="00FE34EC"/>
    <w:rsid w:val="00FE3B21"/>
    <w:rsid w:val="00FE3B9A"/>
    <w:rsid w:val="00FE3C0B"/>
    <w:rsid w:val="00FE3F1C"/>
    <w:rsid w:val="00FE421E"/>
    <w:rsid w:val="00FE450B"/>
    <w:rsid w:val="00FE4BBA"/>
    <w:rsid w:val="00FE4E94"/>
    <w:rsid w:val="00FE50F0"/>
    <w:rsid w:val="00FE578D"/>
    <w:rsid w:val="00FE5AC6"/>
    <w:rsid w:val="00FE6396"/>
    <w:rsid w:val="00FE641F"/>
    <w:rsid w:val="00FE66BD"/>
    <w:rsid w:val="00FE6825"/>
    <w:rsid w:val="00FE6B12"/>
    <w:rsid w:val="00FE6D54"/>
    <w:rsid w:val="00FE703B"/>
    <w:rsid w:val="00FE7215"/>
    <w:rsid w:val="00FE7453"/>
    <w:rsid w:val="00FE7981"/>
    <w:rsid w:val="00FE7994"/>
    <w:rsid w:val="00FE79A4"/>
    <w:rsid w:val="00FE7FA1"/>
    <w:rsid w:val="00FF0214"/>
    <w:rsid w:val="00FF07F1"/>
    <w:rsid w:val="00FF080B"/>
    <w:rsid w:val="00FF0A25"/>
    <w:rsid w:val="00FF0E79"/>
    <w:rsid w:val="00FF0ED4"/>
    <w:rsid w:val="00FF0EF0"/>
    <w:rsid w:val="00FF133B"/>
    <w:rsid w:val="00FF1A8D"/>
    <w:rsid w:val="00FF1BDA"/>
    <w:rsid w:val="00FF2133"/>
    <w:rsid w:val="00FF22F3"/>
    <w:rsid w:val="00FF2387"/>
    <w:rsid w:val="00FF24EA"/>
    <w:rsid w:val="00FF2C31"/>
    <w:rsid w:val="00FF308D"/>
    <w:rsid w:val="00FF3183"/>
    <w:rsid w:val="00FF31D5"/>
    <w:rsid w:val="00FF3211"/>
    <w:rsid w:val="00FF32C2"/>
    <w:rsid w:val="00FF3A00"/>
    <w:rsid w:val="00FF3CE9"/>
    <w:rsid w:val="00FF4421"/>
    <w:rsid w:val="00FF44CF"/>
    <w:rsid w:val="00FF5258"/>
    <w:rsid w:val="00FF6053"/>
    <w:rsid w:val="00FF613C"/>
    <w:rsid w:val="00FF68C7"/>
    <w:rsid w:val="00FF6E35"/>
    <w:rsid w:val="00FF6F40"/>
    <w:rsid w:val="00FF71CE"/>
    <w:rsid w:val="00FF7353"/>
    <w:rsid w:val="00FF7C2D"/>
    <w:rsid w:val="00FF7DBE"/>
    <w:rsid w:val="00FF7EEB"/>
    <w:rsid w:val="00FF7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uiPriority w:val="9"/>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9"/>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0"/>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table" w:styleId="1-3">
    <w:name w:val="Grid Table 1 Light Accent 3"/>
    <w:basedOn w:val="a3"/>
    <w:uiPriority w:val="46"/>
    <w:rsid w:val="0082349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2e">
    <w:name w:val="Grid Table 2"/>
    <w:basedOn w:val="a3"/>
    <w:uiPriority w:val="47"/>
    <w:rsid w:val="00917F1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
    <w:name w:val="List Table 2"/>
    <w:basedOn w:val="a3"/>
    <w:uiPriority w:val="47"/>
    <w:rsid w:val="008839D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fff">
    <w:name w:val="Unresolved Mention"/>
    <w:basedOn w:val="a2"/>
    <w:uiPriority w:val="99"/>
    <w:semiHidden/>
    <w:unhideWhenUsed/>
    <w:rsid w:val="00A721A1"/>
    <w:rPr>
      <w:color w:val="605E5C"/>
      <w:shd w:val="clear" w:color="auto" w:fill="E1DFDD"/>
    </w:rPr>
  </w:style>
  <w:style w:type="table" w:styleId="36">
    <w:name w:val="Plain Table 3"/>
    <w:basedOn w:val="a3"/>
    <w:uiPriority w:val="43"/>
    <w:rsid w:val="0015474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afff0">
    <w:name w:val="Strong"/>
    <w:uiPriority w:val="22"/>
    <w:qFormat/>
    <w:rsid w:val="00583A5E"/>
    <w:rPr>
      <w:b/>
      <w:bCs/>
    </w:rPr>
  </w:style>
  <w:style w:type="paragraph" w:customStyle="1" w:styleId="draftproposal0">
    <w:name w:val="draftproposal"/>
    <w:basedOn w:val="a1"/>
    <w:uiPriority w:val="99"/>
    <w:rsid w:val="00A41F45"/>
    <w:pPr>
      <w:widowControl/>
      <w:jc w:val="left"/>
    </w:pPr>
    <w:rPr>
      <w:rFonts w:ascii="Times New Roman" w:eastAsiaTheme="minorHAnsi" w:hAnsi="Times New Roman" w:cs="Times New Roman"/>
      <w:kern w:val="0"/>
      <w:lang w:val="fr-FR" w:eastAsia="fr-FR"/>
    </w:rPr>
  </w:style>
  <w:style w:type="paragraph" w:customStyle="1" w:styleId="DraftProposal">
    <w:name w:val="Draft Proposal"/>
    <w:basedOn w:val="a9"/>
    <w:next w:val="a1"/>
    <w:uiPriority w:val="99"/>
    <w:qFormat/>
    <w:rsid w:val="00323A0C"/>
    <w:pPr>
      <w:numPr>
        <w:numId w:val="13"/>
      </w:numPr>
      <w:tabs>
        <w:tab w:val="left" w:pos="1701"/>
      </w:tabs>
      <w:spacing w:beforeLines="0" w:afterLines="0" w:after="160" w:line="259" w:lineRule="auto"/>
    </w:pPr>
    <w:rPr>
      <w:rFonts w:ascii="Arial" w:eastAsiaTheme="minorHAnsi" w:hAnsi="Arial" w:cstheme="minorBidi"/>
      <w:b/>
      <w:bCs/>
      <w:sz w:val="22"/>
      <w:szCs w:val="22"/>
      <w:lang w:eastAsia="en-US"/>
    </w:rPr>
  </w:style>
  <w:style w:type="table" w:styleId="2f0">
    <w:name w:val="Plain Table 2"/>
    <w:basedOn w:val="a3"/>
    <w:uiPriority w:val="42"/>
    <w:rsid w:val="007617D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8">
    <w:name w:val="Plain Table 1"/>
    <w:basedOn w:val="a3"/>
    <w:uiPriority w:val="41"/>
    <w:rsid w:val="00FA14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basedOn w:val="a2"/>
    <w:rsid w:val="00FD28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199169923">
      <w:bodyDiv w:val="1"/>
      <w:marLeft w:val="0"/>
      <w:marRight w:val="0"/>
      <w:marTop w:val="0"/>
      <w:marBottom w:val="0"/>
      <w:divBdr>
        <w:top w:val="none" w:sz="0" w:space="0" w:color="auto"/>
        <w:left w:val="none" w:sz="0" w:space="0" w:color="auto"/>
        <w:bottom w:val="none" w:sz="0" w:space="0" w:color="auto"/>
        <w:right w:val="none" w:sz="0" w:space="0" w:color="auto"/>
      </w:divBdr>
    </w:div>
    <w:div w:id="270431668">
      <w:bodyDiv w:val="1"/>
      <w:marLeft w:val="0"/>
      <w:marRight w:val="0"/>
      <w:marTop w:val="0"/>
      <w:marBottom w:val="0"/>
      <w:divBdr>
        <w:top w:val="none" w:sz="0" w:space="0" w:color="auto"/>
        <w:left w:val="none" w:sz="0" w:space="0" w:color="auto"/>
        <w:bottom w:val="none" w:sz="0" w:space="0" w:color="auto"/>
        <w:right w:val="none" w:sz="0" w:space="0" w:color="auto"/>
      </w:divBdr>
    </w:div>
    <w:div w:id="505050670">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5\Docs\R1-2106305.zip" TargetMode="External"/><Relationship Id="rId13" Type="http://schemas.openxmlformats.org/officeDocument/2006/relationships/hyperlink" Target="file:///C:\Users\wanshic\OneDrive%20-%20Qualcomm\Documents\Standards\3GPP%20Standards\Meeting%20Documents\TSGR1_105\Docs\R1-210630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5\Docs\R1-2106332.zip" TargetMode="External"/><Relationship Id="rId14" Type="http://schemas.openxmlformats.org/officeDocument/2006/relationships/hyperlink" Target="file:///C:\Users\wanshic\OneDrive%20-%20Qualcomm\Documents\Standards\3GPP%20Standards\Meeting%20Documents\TSGR1_105\Docs\R1-210633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3277D-8E9C-4396-B529-C3A039EBF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3792</TotalTime>
  <Pages>7</Pages>
  <Words>3476</Words>
  <Characters>19814</Characters>
  <Application>Microsoft Office Word</Application>
  <DocSecurity>0</DocSecurity>
  <Lines>165</Lines>
  <Paragraphs>46</Paragraphs>
  <ScaleCrop>false</ScaleCrop>
  <Company/>
  <LinksUpToDate>false</LinksUpToDate>
  <CharactersWithSpaces>23244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4335</cp:revision>
  <dcterms:created xsi:type="dcterms:W3CDTF">2020-10-13T08:13:00Z</dcterms:created>
  <dcterms:modified xsi:type="dcterms:W3CDTF">2021-08-06T06:15:00Z</dcterms:modified>
</cp:coreProperties>
</file>